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633F" w14:textId="77777777" w:rsidR="005B0BE7" w:rsidRDefault="005B0BE7" w:rsidP="00B53DD2">
      <w:pPr>
        <w:spacing w:after="0" w:line="240" w:lineRule="auto"/>
        <w:rPr>
          <w:rFonts w:cstheme="minorHAnsi"/>
          <w:b/>
          <w:bCs/>
          <w:sz w:val="26"/>
          <w:szCs w:val="26"/>
          <w:u w:val="single"/>
        </w:rPr>
      </w:pPr>
    </w:p>
    <w:p w14:paraId="5F3F7DD3" w14:textId="4474DD1C" w:rsidR="00B53DD2" w:rsidRDefault="00B53DD2" w:rsidP="00B53DD2">
      <w:pPr>
        <w:spacing w:after="0" w:line="240" w:lineRule="auto"/>
        <w:rPr>
          <w:rFonts w:cstheme="minorHAnsi"/>
          <w:b/>
          <w:bCs/>
          <w:sz w:val="26"/>
          <w:szCs w:val="26"/>
          <w:u w:val="single"/>
        </w:rPr>
      </w:pPr>
      <w:r w:rsidRPr="00AC4F9E">
        <w:rPr>
          <w:rFonts w:cstheme="minorHAnsi"/>
          <w:b/>
          <w:bCs/>
          <w:sz w:val="26"/>
          <w:szCs w:val="26"/>
          <w:u w:val="single"/>
        </w:rPr>
        <w:t xml:space="preserve">SEC </w:t>
      </w:r>
      <w:r w:rsidR="00AC06E2">
        <w:rPr>
          <w:rFonts w:cstheme="minorHAnsi"/>
          <w:b/>
          <w:bCs/>
          <w:sz w:val="26"/>
          <w:szCs w:val="26"/>
          <w:u w:val="single"/>
        </w:rPr>
        <w:t xml:space="preserve">Adopts </w:t>
      </w:r>
      <w:r w:rsidR="00D003CB">
        <w:rPr>
          <w:rFonts w:cstheme="minorHAnsi"/>
          <w:b/>
          <w:bCs/>
          <w:sz w:val="26"/>
          <w:szCs w:val="26"/>
          <w:u w:val="single"/>
        </w:rPr>
        <w:t xml:space="preserve">Additional Disclosure Requirements for Private Funds </w:t>
      </w:r>
    </w:p>
    <w:p w14:paraId="54C2FF77" w14:textId="7B1E3502" w:rsidR="003563F2" w:rsidRPr="003563F2" w:rsidRDefault="003563F2" w:rsidP="00B53DD2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563F2">
        <w:rPr>
          <w:rFonts w:cstheme="minorHAnsi"/>
          <w:i/>
          <w:iCs/>
          <w:sz w:val="24"/>
          <w:szCs w:val="24"/>
        </w:rPr>
        <w:t xml:space="preserve">By: Adam Glazer </w:t>
      </w:r>
    </w:p>
    <w:p w14:paraId="24DEF615" w14:textId="189356F4" w:rsidR="00B53DD2" w:rsidRDefault="00B53DD2" w:rsidP="00B53DD2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09816AF" w14:textId="77777777" w:rsidR="00B93D13" w:rsidRPr="00946193" w:rsidRDefault="00B93D13" w:rsidP="00B93D1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SEC continues to push for greater visibility into hedge funds and private equity funds. </w:t>
      </w:r>
    </w:p>
    <w:p w14:paraId="35AB0008" w14:textId="28664979" w:rsidR="00B93D13" w:rsidRPr="00D16C09" w:rsidRDefault="00B93D13" w:rsidP="00B93D1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Adopted amendments require </w:t>
      </w:r>
      <w:r w:rsidR="005A51A4">
        <w:rPr>
          <w:bCs/>
          <w:sz w:val="24"/>
          <w:szCs w:val="24"/>
        </w:rPr>
        <w:t xml:space="preserve">large </w:t>
      </w:r>
      <w:r>
        <w:rPr>
          <w:bCs/>
          <w:sz w:val="24"/>
          <w:szCs w:val="24"/>
        </w:rPr>
        <w:t xml:space="preserve">hedge </w:t>
      </w:r>
      <w:r w:rsidR="00A52D03">
        <w:rPr>
          <w:bCs/>
          <w:sz w:val="24"/>
          <w:szCs w:val="24"/>
        </w:rPr>
        <w:t>fund</w:t>
      </w:r>
      <w:r>
        <w:rPr>
          <w:bCs/>
          <w:sz w:val="24"/>
          <w:szCs w:val="24"/>
        </w:rPr>
        <w:t xml:space="preserve"> advisers to disclose information regarding certain losses and other market events within 72 hours. </w:t>
      </w:r>
    </w:p>
    <w:p w14:paraId="7C2CFF2E" w14:textId="771D7F38" w:rsidR="00B93D13" w:rsidRPr="00D16C09" w:rsidRDefault="00B93D13" w:rsidP="00B93D1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Elements of the adopted amendments were pared back relative to January 2022 proposed amendments in response to comments. </w:t>
      </w:r>
    </w:p>
    <w:p w14:paraId="48D693C4" w14:textId="77777777" w:rsidR="00D16C09" w:rsidRDefault="00D16C09" w:rsidP="00B53DD2">
      <w:pPr>
        <w:spacing w:after="0" w:line="240" w:lineRule="auto"/>
        <w:rPr>
          <w:b/>
          <w:sz w:val="24"/>
          <w:szCs w:val="24"/>
        </w:rPr>
      </w:pPr>
    </w:p>
    <w:p w14:paraId="544FD938" w14:textId="23E2A4BC" w:rsidR="00D11483" w:rsidRPr="006B238D" w:rsidRDefault="00D11483" w:rsidP="00B53DD2">
      <w:pPr>
        <w:spacing w:after="0" w:line="240" w:lineRule="auto"/>
        <w:rPr>
          <w:b/>
          <w:sz w:val="24"/>
          <w:szCs w:val="24"/>
        </w:rPr>
      </w:pPr>
      <w:r w:rsidRPr="006B238D">
        <w:rPr>
          <w:b/>
          <w:sz w:val="24"/>
          <w:szCs w:val="24"/>
        </w:rPr>
        <w:t xml:space="preserve">Background </w:t>
      </w:r>
    </w:p>
    <w:p w14:paraId="162AF056" w14:textId="0587C8D8" w:rsidR="00BE545E" w:rsidRDefault="00BE545E" w:rsidP="00B53DD2">
      <w:pPr>
        <w:spacing w:after="0" w:line="240" w:lineRule="auto"/>
        <w:rPr>
          <w:sz w:val="24"/>
          <w:szCs w:val="24"/>
        </w:rPr>
      </w:pPr>
    </w:p>
    <w:p w14:paraId="5CCEF1BA" w14:textId="77777777" w:rsidR="00D038AE" w:rsidRDefault="19F4325E" w:rsidP="00014A87">
      <w:pPr>
        <w:spacing w:after="0" w:line="240" w:lineRule="auto"/>
        <w:rPr>
          <w:sz w:val="24"/>
          <w:szCs w:val="24"/>
        </w:rPr>
      </w:pPr>
      <w:r w:rsidRPr="3B3EDC87">
        <w:rPr>
          <w:sz w:val="24"/>
          <w:szCs w:val="24"/>
        </w:rPr>
        <w:t xml:space="preserve">On </w:t>
      </w:r>
      <w:r w:rsidR="00E60CBE">
        <w:rPr>
          <w:sz w:val="24"/>
          <w:szCs w:val="24"/>
        </w:rPr>
        <w:t>May</w:t>
      </w:r>
      <w:r w:rsidRPr="3B3EDC87">
        <w:rPr>
          <w:sz w:val="24"/>
          <w:szCs w:val="24"/>
        </w:rPr>
        <w:t xml:space="preserve"> 3, the S</w:t>
      </w:r>
      <w:r w:rsidR="00DF0AD1">
        <w:rPr>
          <w:sz w:val="24"/>
          <w:szCs w:val="24"/>
        </w:rPr>
        <w:t xml:space="preserve">ecurities and </w:t>
      </w:r>
      <w:r w:rsidRPr="3B3EDC87">
        <w:rPr>
          <w:sz w:val="24"/>
          <w:szCs w:val="24"/>
        </w:rPr>
        <w:t>E</w:t>
      </w:r>
      <w:r w:rsidR="00DF0AD1">
        <w:rPr>
          <w:sz w:val="24"/>
          <w:szCs w:val="24"/>
        </w:rPr>
        <w:t xml:space="preserve">xchange </w:t>
      </w:r>
      <w:r w:rsidRPr="3B3EDC87">
        <w:rPr>
          <w:sz w:val="24"/>
          <w:szCs w:val="24"/>
        </w:rPr>
        <w:t>C</w:t>
      </w:r>
      <w:r w:rsidR="00DF0AD1">
        <w:rPr>
          <w:sz w:val="24"/>
          <w:szCs w:val="24"/>
        </w:rPr>
        <w:t xml:space="preserve">ommission </w:t>
      </w:r>
      <w:r w:rsidR="00B05242">
        <w:rPr>
          <w:sz w:val="24"/>
          <w:szCs w:val="24"/>
        </w:rPr>
        <w:t>(</w:t>
      </w:r>
      <w:r w:rsidR="00DF0AD1">
        <w:rPr>
          <w:sz w:val="24"/>
          <w:szCs w:val="24"/>
        </w:rPr>
        <w:t>SEC</w:t>
      </w:r>
      <w:r w:rsidR="00B05242">
        <w:rPr>
          <w:sz w:val="24"/>
          <w:szCs w:val="24"/>
        </w:rPr>
        <w:t>)</w:t>
      </w:r>
      <w:r w:rsidRPr="3B3EDC87">
        <w:rPr>
          <w:sz w:val="24"/>
          <w:szCs w:val="24"/>
        </w:rPr>
        <w:t xml:space="preserve"> </w:t>
      </w:r>
      <w:r w:rsidR="69CA51DE" w:rsidRPr="3B3EDC87">
        <w:rPr>
          <w:sz w:val="24"/>
          <w:szCs w:val="24"/>
        </w:rPr>
        <w:t xml:space="preserve">voted </w:t>
      </w:r>
      <w:r w:rsidR="00E60CBE">
        <w:rPr>
          <w:sz w:val="24"/>
          <w:szCs w:val="24"/>
        </w:rPr>
        <w:t>3</w:t>
      </w:r>
      <w:r w:rsidR="69CA51DE" w:rsidRPr="3B3EDC87">
        <w:rPr>
          <w:sz w:val="24"/>
          <w:szCs w:val="24"/>
        </w:rPr>
        <w:t>-</w:t>
      </w:r>
      <w:r w:rsidR="00E60CBE">
        <w:rPr>
          <w:sz w:val="24"/>
          <w:szCs w:val="24"/>
        </w:rPr>
        <w:t>2</w:t>
      </w:r>
      <w:r w:rsidR="69CA51DE" w:rsidRPr="3B3EDC87">
        <w:rPr>
          <w:sz w:val="24"/>
          <w:szCs w:val="24"/>
        </w:rPr>
        <w:t xml:space="preserve"> to </w:t>
      </w:r>
      <w:r w:rsidR="00E60CBE">
        <w:rPr>
          <w:sz w:val="24"/>
          <w:szCs w:val="24"/>
        </w:rPr>
        <w:t>adopt amendments to Form PF</w:t>
      </w:r>
      <w:r w:rsidR="007846BF">
        <w:rPr>
          <w:sz w:val="24"/>
          <w:szCs w:val="24"/>
        </w:rPr>
        <w:t>, the form certain investment advisers use to report confidential information about the private funds they advise</w:t>
      </w:r>
      <w:r w:rsidR="00E60CBE">
        <w:rPr>
          <w:sz w:val="24"/>
          <w:szCs w:val="24"/>
        </w:rPr>
        <w:t xml:space="preserve">. </w:t>
      </w:r>
    </w:p>
    <w:p w14:paraId="4020819D" w14:textId="77777777" w:rsidR="00D038AE" w:rsidRDefault="00D038AE" w:rsidP="00014A87">
      <w:pPr>
        <w:spacing w:after="0" w:line="240" w:lineRule="auto"/>
        <w:rPr>
          <w:sz w:val="24"/>
          <w:szCs w:val="24"/>
        </w:rPr>
      </w:pPr>
    </w:p>
    <w:p w14:paraId="677B8184" w14:textId="457D564C" w:rsidR="00B53DD2" w:rsidRDefault="00E60CBE" w:rsidP="00014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amendments require </w:t>
      </w:r>
      <w:r w:rsidR="006B7144">
        <w:rPr>
          <w:sz w:val="24"/>
          <w:szCs w:val="24"/>
        </w:rPr>
        <w:t xml:space="preserve">reporting by </w:t>
      </w:r>
      <w:r w:rsidR="00B01520">
        <w:rPr>
          <w:sz w:val="24"/>
          <w:szCs w:val="24"/>
        </w:rPr>
        <w:t xml:space="preserve">all private equity fund advisers and large hedge fund </w:t>
      </w:r>
      <w:r w:rsidR="006B7144">
        <w:rPr>
          <w:sz w:val="24"/>
          <w:szCs w:val="24"/>
        </w:rPr>
        <w:t xml:space="preserve">advisers </w:t>
      </w:r>
      <w:r w:rsidR="00A06151">
        <w:rPr>
          <w:sz w:val="24"/>
          <w:szCs w:val="24"/>
        </w:rPr>
        <w:t>upon the occurrence of key events and large private equity fund advisers to provide additional information to the SEC about the private equity funds they advise</w:t>
      </w:r>
      <w:r>
        <w:rPr>
          <w:sz w:val="24"/>
          <w:szCs w:val="24"/>
        </w:rPr>
        <w:t>.</w:t>
      </w:r>
      <w:r w:rsidR="007846BF">
        <w:rPr>
          <w:sz w:val="24"/>
          <w:szCs w:val="24"/>
        </w:rPr>
        <w:t xml:space="preserve"> </w:t>
      </w:r>
      <w:r w:rsidR="00C50C6F">
        <w:rPr>
          <w:sz w:val="24"/>
          <w:szCs w:val="24"/>
        </w:rPr>
        <w:t xml:space="preserve">SEC </w:t>
      </w:r>
      <w:r w:rsidR="72013F53" w:rsidRPr="3B3EDC87">
        <w:rPr>
          <w:sz w:val="24"/>
          <w:szCs w:val="24"/>
        </w:rPr>
        <w:t xml:space="preserve">Chair Gensler and Commissioners Crenshaw and </w:t>
      </w:r>
      <w:bookmarkStart w:id="0" w:name="_Hlk134172087"/>
      <w:proofErr w:type="spellStart"/>
      <w:r w:rsidR="72013F53" w:rsidRPr="3B3EDC87">
        <w:rPr>
          <w:sz w:val="24"/>
          <w:szCs w:val="24"/>
        </w:rPr>
        <w:t>Lizárraga</w:t>
      </w:r>
      <w:bookmarkEnd w:id="0"/>
      <w:proofErr w:type="spellEnd"/>
      <w:r w:rsidR="72013F53" w:rsidRPr="3B3EDC87">
        <w:rPr>
          <w:sz w:val="24"/>
          <w:szCs w:val="24"/>
        </w:rPr>
        <w:t xml:space="preserve"> voted </w:t>
      </w:r>
      <w:r w:rsidR="343CD0DF" w:rsidRPr="3B3EDC87">
        <w:rPr>
          <w:sz w:val="24"/>
          <w:szCs w:val="24"/>
        </w:rPr>
        <w:t xml:space="preserve">to support the </w:t>
      </w:r>
      <w:r w:rsidR="00A06151">
        <w:rPr>
          <w:sz w:val="24"/>
          <w:szCs w:val="24"/>
        </w:rPr>
        <w:t>adoption</w:t>
      </w:r>
      <w:r w:rsidR="343CD0DF" w:rsidRPr="3B3EDC87">
        <w:rPr>
          <w:sz w:val="24"/>
          <w:szCs w:val="24"/>
        </w:rPr>
        <w:t>, while Co</w:t>
      </w:r>
      <w:r w:rsidR="1FA48EAA" w:rsidRPr="3B3EDC87">
        <w:rPr>
          <w:sz w:val="24"/>
          <w:szCs w:val="24"/>
        </w:rPr>
        <w:t>m</w:t>
      </w:r>
      <w:r w:rsidR="343CD0DF" w:rsidRPr="3B3EDC87">
        <w:rPr>
          <w:sz w:val="24"/>
          <w:szCs w:val="24"/>
        </w:rPr>
        <w:t>missioner</w:t>
      </w:r>
      <w:r>
        <w:rPr>
          <w:sz w:val="24"/>
          <w:szCs w:val="24"/>
        </w:rPr>
        <w:t>s</w:t>
      </w:r>
      <w:r w:rsidR="343CD0DF" w:rsidRPr="3B3EDC87">
        <w:rPr>
          <w:sz w:val="24"/>
          <w:szCs w:val="24"/>
        </w:rPr>
        <w:t xml:space="preserve"> P</w:t>
      </w:r>
      <w:r w:rsidR="084A53C9" w:rsidRPr="3B3EDC87">
        <w:rPr>
          <w:sz w:val="24"/>
          <w:szCs w:val="24"/>
        </w:rPr>
        <w:t>ei</w:t>
      </w:r>
      <w:r w:rsidR="343CD0DF" w:rsidRPr="3B3EDC87">
        <w:rPr>
          <w:sz w:val="24"/>
          <w:szCs w:val="24"/>
        </w:rPr>
        <w:t xml:space="preserve">rce </w:t>
      </w:r>
      <w:r>
        <w:rPr>
          <w:sz w:val="24"/>
          <w:szCs w:val="24"/>
        </w:rPr>
        <w:t xml:space="preserve">and Uyeda </w:t>
      </w:r>
      <w:r w:rsidR="343CD0DF" w:rsidRPr="3B3EDC87">
        <w:rPr>
          <w:sz w:val="24"/>
          <w:szCs w:val="24"/>
        </w:rPr>
        <w:t xml:space="preserve">opposed it. </w:t>
      </w:r>
    </w:p>
    <w:p w14:paraId="785FFA36" w14:textId="77777777" w:rsidR="00FB2E30" w:rsidRDefault="00FB2E30" w:rsidP="00014A87">
      <w:pPr>
        <w:spacing w:after="0" w:line="240" w:lineRule="auto"/>
        <w:rPr>
          <w:sz w:val="24"/>
          <w:szCs w:val="24"/>
        </w:rPr>
      </w:pPr>
    </w:p>
    <w:p w14:paraId="160A1A6E" w14:textId="06F38A7F" w:rsidR="00FB2E30" w:rsidRDefault="00FB2E30" w:rsidP="00014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While the revised rules represent the </w:t>
      </w:r>
      <w:r w:rsidR="00843C86">
        <w:rPr>
          <w:sz w:val="24"/>
          <w:szCs w:val="24"/>
        </w:rPr>
        <w:t xml:space="preserve">agency’s </w:t>
      </w:r>
      <w:r>
        <w:rPr>
          <w:sz w:val="24"/>
          <w:szCs w:val="24"/>
        </w:rPr>
        <w:t xml:space="preserve">continued advance into </w:t>
      </w:r>
      <w:r w:rsidR="00843C86">
        <w:rPr>
          <w:sz w:val="24"/>
          <w:szCs w:val="24"/>
        </w:rPr>
        <w:t xml:space="preserve">private markets, the SEC pared back the final </w:t>
      </w:r>
      <w:r w:rsidR="004327FF">
        <w:rPr>
          <w:sz w:val="24"/>
          <w:szCs w:val="24"/>
        </w:rPr>
        <w:t>amendments</w:t>
      </w:r>
      <w:r w:rsidR="00843C86">
        <w:rPr>
          <w:sz w:val="24"/>
          <w:szCs w:val="24"/>
        </w:rPr>
        <w:t xml:space="preserve"> </w:t>
      </w:r>
      <w:r w:rsidR="0011052F">
        <w:rPr>
          <w:sz w:val="24"/>
          <w:szCs w:val="24"/>
        </w:rPr>
        <w:t>in some areas</w:t>
      </w:r>
      <w:r w:rsidR="00843C86">
        <w:rPr>
          <w:sz w:val="24"/>
          <w:szCs w:val="24"/>
        </w:rPr>
        <w:t xml:space="preserve"> in direct response to comments it received, highlighting the importance of continued public engagement in the notice and comment process.</w:t>
      </w:r>
    </w:p>
    <w:p w14:paraId="6F2B3C39" w14:textId="68B24899" w:rsidR="00D11483" w:rsidRDefault="00D11483" w:rsidP="00B53D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6E7479" w14:textId="1F0A4E7A" w:rsidR="00D11483" w:rsidRDefault="001B685F" w:rsidP="00B53DD2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Adopted </w:t>
      </w:r>
      <w:r w:rsidR="007846BF">
        <w:rPr>
          <w:rFonts w:cstheme="minorHAnsi"/>
          <w:b/>
          <w:bCs/>
          <w:sz w:val="24"/>
          <w:szCs w:val="24"/>
          <w:u w:val="single"/>
        </w:rPr>
        <w:t>Amendments to Form PF</w:t>
      </w:r>
      <w:r w:rsidR="00E63D57">
        <w:rPr>
          <w:rFonts w:cstheme="minorHAnsi"/>
          <w:b/>
          <w:bCs/>
          <w:sz w:val="24"/>
          <w:szCs w:val="24"/>
          <w:u w:val="single"/>
        </w:rPr>
        <w:t xml:space="preserve">: Summary of Notable Components </w:t>
      </w:r>
    </w:p>
    <w:p w14:paraId="1C69EF7C" w14:textId="7B2605A7" w:rsidR="4D6084C3" w:rsidRPr="00D313CF" w:rsidRDefault="00506268" w:rsidP="00D313C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Section 5 of Form PF:</w:t>
      </w:r>
      <w:r w:rsidRPr="59B99C99">
        <w:rPr>
          <w:b/>
          <w:bCs/>
          <w:sz w:val="24"/>
          <w:szCs w:val="24"/>
        </w:rPr>
        <w:t xml:space="preserve"> </w:t>
      </w:r>
      <w:r w:rsidR="004B27ED">
        <w:rPr>
          <w:b/>
          <w:bCs/>
          <w:sz w:val="24"/>
          <w:szCs w:val="24"/>
        </w:rPr>
        <w:t>Current Reporting</w:t>
      </w:r>
      <w:r>
        <w:rPr>
          <w:b/>
          <w:bCs/>
          <w:sz w:val="24"/>
          <w:szCs w:val="24"/>
        </w:rPr>
        <w:t xml:space="preserve"> Requirements</w:t>
      </w:r>
      <w:r w:rsidR="004B27ED">
        <w:rPr>
          <w:b/>
          <w:bCs/>
          <w:sz w:val="24"/>
          <w:szCs w:val="24"/>
        </w:rPr>
        <w:t xml:space="preserve"> for Large Hedge Fund Advisers to Qualifying Hedge Funds</w:t>
      </w:r>
      <w:r w:rsidR="001860A0">
        <w:rPr>
          <w:b/>
          <w:bCs/>
          <w:sz w:val="24"/>
          <w:szCs w:val="24"/>
        </w:rPr>
        <w:t>:</w:t>
      </w:r>
      <w:r w:rsidR="4459223A" w:rsidRPr="59B99C99">
        <w:rPr>
          <w:b/>
          <w:bCs/>
          <w:sz w:val="24"/>
          <w:szCs w:val="24"/>
        </w:rPr>
        <w:t xml:space="preserve"> </w:t>
      </w:r>
      <w:r w:rsidR="4459223A" w:rsidRPr="7280E778">
        <w:rPr>
          <w:sz w:val="24"/>
          <w:szCs w:val="24"/>
        </w:rPr>
        <w:t xml:space="preserve">The </w:t>
      </w:r>
      <w:r w:rsidR="004B27ED">
        <w:rPr>
          <w:sz w:val="24"/>
          <w:szCs w:val="24"/>
        </w:rPr>
        <w:t xml:space="preserve">amendments </w:t>
      </w:r>
      <w:r w:rsidR="00066251">
        <w:rPr>
          <w:sz w:val="24"/>
          <w:szCs w:val="24"/>
        </w:rPr>
        <w:t xml:space="preserve">add additional provisions </w:t>
      </w:r>
      <w:r w:rsidR="004B27ED">
        <w:rPr>
          <w:sz w:val="24"/>
          <w:szCs w:val="24"/>
        </w:rPr>
        <w:t xml:space="preserve">to Form PF </w:t>
      </w:r>
      <w:r w:rsidR="00066251">
        <w:rPr>
          <w:sz w:val="24"/>
          <w:szCs w:val="24"/>
        </w:rPr>
        <w:t xml:space="preserve">to </w:t>
      </w:r>
      <w:r w:rsidR="004B27ED">
        <w:rPr>
          <w:sz w:val="24"/>
          <w:szCs w:val="24"/>
        </w:rPr>
        <w:t xml:space="preserve">require </w:t>
      </w:r>
      <w:r w:rsidR="004B30AA">
        <w:rPr>
          <w:sz w:val="24"/>
          <w:szCs w:val="24"/>
        </w:rPr>
        <w:t xml:space="preserve">large </w:t>
      </w:r>
      <w:r w:rsidR="004B27ED">
        <w:rPr>
          <w:sz w:val="24"/>
          <w:szCs w:val="24"/>
        </w:rPr>
        <w:t xml:space="preserve">hedge fund advisers </w:t>
      </w:r>
      <w:r w:rsidR="004B30AA">
        <w:rPr>
          <w:sz w:val="24"/>
          <w:szCs w:val="24"/>
        </w:rPr>
        <w:t xml:space="preserve">(those </w:t>
      </w:r>
      <w:r w:rsidR="004B27ED">
        <w:rPr>
          <w:sz w:val="24"/>
          <w:szCs w:val="24"/>
        </w:rPr>
        <w:t>with at least</w:t>
      </w:r>
      <w:r w:rsidR="00263958">
        <w:rPr>
          <w:sz w:val="24"/>
          <w:szCs w:val="24"/>
        </w:rPr>
        <w:t xml:space="preserve"> </w:t>
      </w:r>
      <w:r w:rsidR="004B27ED">
        <w:rPr>
          <w:sz w:val="24"/>
          <w:szCs w:val="24"/>
        </w:rPr>
        <w:t xml:space="preserve">$1.5 billion in </w:t>
      </w:r>
      <w:r w:rsidR="004B30AA">
        <w:rPr>
          <w:sz w:val="24"/>
          <w:szCs w:val="24"/>
        </w:rPr>
        <w:t>AUM) who advise</w:t>
      </w:r>
      <w:r w:rsidR="004B27ED">
        <w:rPr>
          <w:sz w:val="24"/>
          <w:szCs w:val="24"/>
        </w:rPr>
        <w:t xml:space="preserve"> qualifying hedge funds (</w:t>
      </w:r>
      <w:r w:rsidR="00B0371A">
        <w:rPr>
          <w:sz w:val="24"/>
          <w:szCs w:val="24"/>
        </w:rPr>
        <w:t xml:space="preserve">at least </w:t>
      </w:r>
      <w:r w:rsidR="004B27ED">
        <w:rPr>
          <w:sz w:val="24"/>
          <w:szCs w:val="24"/>
        </w:rPr>
        <w:t>$500 million</w:t>
      </w:r>
      <w:r w:rsidR="004B30AA">
        <w:rPr>
          <w:sz w:val="24"/>
          <w:szCs w:val="24"/>
        </w:rPr>
        <w:t xml:space="preserve"> in NAV</w:t>
      </w:r>
      <w:r w:rsidR="004B27ED">
        <w:rPr>
          <w:sz w:val="24"/>
          <w:szCs w:val="24"/>
        </w:rPr>
        <w:t xml:space="preserve">) </w:t>
      </w:r>
      <w:r w:rsidR="002108D8">
        <w:rPr>
          <w:sz w:val="24"/>
          <w:szCs w:val="24"/>
        </w:rPr>
        <w:t xml:space="preserve">to file a </w:t>
      </w:r>
      <w:r w:rsidR="00AF2F75">
        <w:rPr>
          <w:sz w:val="24"/>
          <w:szCs w:val="24"/>
        </w:rPr>
        <w:t>new “</w:t>
      </w:r>
      <w:r w:rsidR="002108D8" w:rsidRPr="00D313CF">
        <w:rPr>
          <w:sz w:val="24"/>
          <w:szCs w:val="24"/>
        </w:rPr>
        <w:t>current report</w:t>
      </w:r>
      <w:r w:rsidR="00AF2F75">
        <w:rPr>
          <w:sz w:val="24"/>
          <w:szCs w:val="24"/>
        </w:rPr>
        <w:t>” form</w:t>
      </w:r>
      <w:r w:rsidR="002108D8" w:rsidRPr="00D313CF">
        <w:rPr>
          <w:sz w:val="24"/>
          <w:szCs w:val="24"/>
        </w:rPr>
        <w:t xml:space="preserve"> with the </w:t>
      </w:r>
      <w:r w:rsidR="00D313CF">
        <w:rPr>
          <w:sz w:val="24"/>
          <w:szCs w:val="24"/>
        </w:rPr>
        <w:t xml:space="preserve">SEC </w:t>
      </w:r>
      <w:r w:rsidR="005C779F">
        <w:rPr>
          <w:sz w:val="24"/>
          <w:szCs w:val="24"/>
        </w:rPr>
        <w:t xml:space="preserve">“as soon as practicable,” but </w:t>
      </w:r>
      <w:r w:rsidR="004B30AA" w:rsidRPr="00D313CF">
        <w:rPr>
          <w:sz w:val="24"/>
          <w:szCs w:val="24"/>
        </w:rPr>
        <w:t>no later than 72 hours after</w:t>
      </w:r>
      <w:r w:rsidR="005C779F">
        <w:rPr>
          <w:sz w:val="24"/>
          <w:szCs w:val="24"/>
        </w:rPr>
        <w:t>,</w:t>
      </w:r>
      <w:r w:rsidR="004B30AA" w:rsidRPr="00D313CF">
        <w:rPr>
          <w:sz w:val="24"/>
          <w:szCs w:val="24"/>
        </w:rPr>
        <w:t xml:space="preserve"> the occurrence of one of the following</w:t>
      </w:r>
      <w:r w:rsidR="002108D8" w:rsidRPr="00D313CF">
        <w:rPr>
          <w:sz w:val="24"/>
          <w:szCs w:val="24"/>
        </w:rPr>
        <w:t xml:space="preserve">: </w:t>
      </w:r>
    </w:p>
    <w:p w14:paraId="024496C3" w14:textId="453A9EB0" w:rsidR="00DD77AF" w:rsidRDefault="002108D8" w:rsidP="002108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108D8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advised qualifying hedge fund loses 20 percent or more of a fund’s “reporting fund aggregate calculated </w:t>
      </w:r>
      <w:r w:rsidR="0019093F">
        <w:rPr>
          <w:sz w:val="24"/>
          <w:szCs w:val="24"/>
        </w:rPr>
        <w:t>value” (RFACV)</w:t>
      </w:r>
      <w:r>
        <w:rPr>
          <w:sz w:val="24"/>
          <w:szCs w:val="24"/>
        </w:rPr>
        <w:t>, over a rolling 10-business-day period</w:t>
      </w:r>
      <w:r w:rsidR="00DD77AF">
        <w:rPr>
          <w:sz w:val="24"/>
          <w:szCs w:val="24"/>
        </w:rPr>
        <w:t xml:space="preserve">. </w:t>
      </w:r>
    </w:p>
    <w:p w14:paraId="79D35AD5" w14:textId="6A9234E0" w:rsidR="00A435F6" w:rsidRDefault="0019093F" w:rsidP="002108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5C779F">
        <w:rPr>
          <w:sz w:val="24"/>
          <w:szCs w:val="24"/>
        </w:rPr>
        <w:t xml:space="preserve"> reporting hedge fund has</w:t>
      </w:r>
      <w:r>
        <w:rPr>
          <w:sz w:val="24"/>
          <w:szCs w:val="24"/>
        </w:rPr>
        <w:t xml:space="preserve"> </w:t>
      </w:r>
      <w:r w:rsidR="0013568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significant increase in </w:t>
      </w:r>
      <w:r w:rsidR="00391128">
        <w:rPr>
          <w:sz w:val="24"/>
          <w:szCs w:val="24"/>
        </w:rPr>
        <w:t xml:space="preserve">the </w:t>
      </w:r>
      <w:r w:rsidR="0013568D">
        <w:rPr>
          <w:sz w:val="24"/>
          <w:szCs w:val="24"/>
        </w:rPr>
        <w:t xml:space="preserve">posted </w:t>
      </w:r>
      <w:r>
        <w:rPr>
          <w:sz w:val="24"/>
          <w:szCs w:val="24"/>
        </w:rPr>
        <w:t>margin</w:t>
      </w:r>
      <w:r w:rsidR="005A51A4">
        <w:rPr>
          <w:sz w:val="24"/>
          <w:szCs w:val="24"/>
        </w:rPr>
        <w:t xml:space="preserve"> (based on a 20 percent threshold)</w:t>
      </w:r>
      <w:r>
        <w:rPr>
          <w:sz w:val="24"/>
          <w:szCs w:val="24"/>
        </w:rPr>
        <w:t xml:space="preserve">, </w:t>
      </w:r>
      <w:r w:rsidR="005A51A4">
        <w:rPr>
          <w:sz w:val="24"/>
          <w:szCs w:val="24"/>
        </w:rPr>
        <w:t>is unable</w:t>
      </w:r>
      <w:r>
        <w:rPr>
          <w:sz w:val="24"/>
          <w:szCs w:val="24"/>
        </w:rPr>
        <w:t xml:space="preserve"> to meet a margin call, </w:t>
      </w:r>
      <w:r w:rsidR="00284CD7">
        <w:rPr>
          <w:sz w:val="24"/>
          <w:szCs w:val="24"/>
        </w:rPr>
        <w:t xml:space="preserve">or </w:t>
      </w:r>
      <w:r w:rsidR="005A51A4">
        <w:rPr>
          <w:sz w:val="24"/>
          <w:szCs w:val="24"/>
        </w:rPr>
        <w:t xml:space="preserve">is </w:t>
      </w:r>
      <w:r>
        <w:rPr>
          <w:sz w:val="24"/>
          <w:szCs w:val="24"/>
        </w:rPr>
        <w:t>in default</w:t>
      </w:r>
      <w:r w:rsidR="005A51A4">
        <w:rPr>
          <w:sz w:val="24"/>
          <w:szCs w:val="24"/>
        </w:rPr>
        <w:t xml:space="preserve"> on a call for margin</w:t>
      </w:r>
      <w:r w:rsidR="007E1B25">
        <w:rPr>
          <w:sz w:val="24"/>
          <w:szCs w:val="24"/>
        </w:rPr>
        <w:t>.</w:t>
      </w:r>
    </w:p>
    <w:p w14:paraId="12B96870" w14:textId="4242A34E" w:rsidR="004952FB" w:rsidRDefault="00284CD7" w:rsidP="002108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counterparty does not meet a call for margin or has failed to make any other payment and the amount involved is greater than five percent of RFACV.  </w:t>
      </w:r>
      <w:r w:rsidR="00E423B4">
        <w:rPr>
          <w:sz w:val="24"/>
          <w:szCs w:val="24"/>
        </w:rPr>
        <w:t xml:space="preserve"> </w:t>
      </w:r>
    </w:p>
    <w:p w14:paraId="705128B3" w14:textId="238A4887" w:rsidR="00A435F6" w:rsidRDefault="004952FB" w:rsidP="002108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A435F6">
        <w:rPr>
          <w:sz w:val="24"/>
          <w:szCs w:val="24"/>
        </w:rPr>
        <w:lastRenderedPageBreak/>
        <w:t>There is a termination or material restriction of the reporting fund’s relationship with a prime broker.</w:t>
      </w:r>
      <w:r w:rsidR="008509A0">
        <w:rPr>
          <w:sz w:val="24"/>
          <w:szCs w:val="24"/>
        </w:rPr>
        <w:t xml:space="preserve"> </w:t>
      </w:r>
    </w:p>
    <w:p w14:paraId="4E1E9D77" w14:textId="2F79B22A" w:rsidR="003342F9" w:rsidRDefault="003342F9" w:rsidP="00B4505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adviser or reporting fund experiences a significant disruption or degradation of the reporting fund’s critical operations</w:t>
      </w:r>
      <w:r w:rsidR="00B05242">
        <w:rPr>
          <w:sz w:val="24"/>
          <w:szCs w:val="24"/>
        </w:rPr>
        <w:t xml:space="preserve"> (as defined in the release)</w:t>
      </w:r>
      <w:r>
        <w:rPr>
          <w:sz w:val="24"/>
          <w:szCs w:val="24"/>
        </w:rPr>
        <w:t xml:space="preserve">, whether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an event at the reporting fund, the adviser, or </w:t>
      </w:r>
      <w:r w:rsidR="000412C2">
        <w:rPr>
          <w:sz w:val="24"/>
          <w:szCs w:val="24"/>
        </w:rPr>
        <w:t>another service provider</w:t>
      </w:r>
      <w:r>
        <w:rPr>
          <w:sz w:val="24"/>
          <w:szCs w:val="24"/>
        </w:rPr>
        <w:t xml:space="preserve"> to the reporting fund.</w:t>
      </w:r>
    </w:p>
    <w:p w14:paraId="2CBD4EEF" w14:textId="7CEE14C6" w:rsidR="00DB7387" w:rsidRDefault="00DB7387" w:rsidP="000F345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FF22D4">
        <w:rPr>
          <w:sz w:val="24"/>
          <w:szCs w:val="24"/>
        </w:rPr>
        <w:t xml:space="preserve"> </w:t>
      </w:r>
      <w:r w:rsidR="0089148B">
        <w:rPr>
          <w:sz w:val="24"/>
          <w:szCs w:val="24"/>
        </w:rPr>
        <w:t>hedge fund experiences</w:t>
      </w:r>
      <w:r>
        <w:rPr>
          <w:sz w:val="24"/>
          <w:szCs w:val="24"/>
        </w:rPr>
        <w:t xml:space="preserve"> large withdrawal </w:t>
      </w:r>
      <w:r w:rsidR="0018039A">
        <w:rPr>
          <w:sz w:val="24"/>
          <w:szCs w:val="24"/>
        </w:rPr>
        <w:t>or</w:t>
      </w:r>
      <w:r>
        <w:rPr>
          <w:sz w:val="24"/>
          <w:szCs w:val="24"/>
        </w:rPr>
        <w:t xml:space="preserve"> redemption requests, </w:t>
      </w:r>
      <w:r w:rsidR="0089148B">
        <w:rPr>
          <w:sz w:val="24"/>
          <w:szCs w:val="24"/>
        </w:rPr>
        <w:t>is unable</w:t>
      </w:r>
      <w:r w:rsidR="00885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satisfy redemptions or withdrawals </w:t>
      </w:r>
      <w:r w:rsidR="0020245B">
        <w:rPr>
          <w:sz w:val="24"/>
          <w:szCs w:val="24"/>
        </w:rPr>
        <w:t xml:space="preserve">or </w:t>
      </w:r>
      <w:r w:rsidR="003F71E9">
        <w:rPr>
          <w:sz w:val="24"/>
          <w:szCs w:val="24"/>
        </w:rPr>
        <w:t xml:space="preserve">has </w:t>
      </w:r>
      <w:r>
        <w:rPr>
          <w:sz w:val="24"/>
          <w:szCs w:val="24"/>
        </w:rPr>
        <w:t>suspen</w:t>
      </w:r>
      <w:r w:rsidR="003F71E9">
        <w:rPr>
          <w:sz w:val="24"/>
          <w:szCs w:val="24"/>
        </w:rPr>
        <w:t>ded</w:t>
      </w:r>
      <w:r>
        <w:rPr>
          <w:sz w:val="24"/>
          <w:szCs w:val="24"/>
        </w:rPr>
        <w:t xml:space="preserve"> redemptions or withdrawals. </w:t>
      </w:r>
      <w:r w:rsidR="00D26022">
        <w:rPr>
          <w:sz w:val="24"/>
          <w:szCs w:val="24"/>
        </w:rPr>
        <w:br/>
      </w:r>
    </w:p>
    <w:p w14:paraId="03D64A63" w14:textId="267FED4E" w:rsidR="005266C1" w:rsidRDefault="00D26861" w:rsidP="00D2686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Section </w:t>
      </w:r>
      <w:r w:rsidR="00996FC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of Form PF: </w:t>
      </w:r>
      <w:r w:rsidR="00412572" w:rsidRPr="00D26861">
        <w:rPr>
          <w:b/>
          <w:sz w:val="24"/>
          <w:szCs w:val="24"/>
        </w:rPr>
        <w:t>Quarterly Private Equity Event Report</w:t>
      </w:r>
      <w:r>
        <w:rPr>
          <w:b/>
          <w:sz w:val="24"/>
          <w:szCs w:val="24"/>
        </w:rPr>
        <w:t>ing Requirements</w:t>
      </w:r>
      <w:r w:rsidR="00412572" w:rsidRPr="00D26861">
        <w:rPr>
          <w:b/>
          <w:sz w:val="24"/>
          <w:szCs w:val="24"/>
        </w:rPr>
        <w:t xml:space="preserve"> for Private Equity Fund Advisers</w:t>
      </w:r>
      <w:r w:rsidR="006F40A3" w:rsidRPr="00D26861">
        <w:rPr>
          <w:b/>
          <w:sz w:val="24"/>
          <w:szCs w:val="24"/>
        </w:rPr>
        <w:t xml:space="preserve"> </w:t>
      </w:r>
      <w:r w:rsidR="00412572" w:rsidRPr="00D26861">
        <w:rPr>
          <w:sz w:val="24"/>
          <w:szCs w:val="24"/>
        </w:rPr>
        <w:t>The amendments will require all private equity fund advisers</w:t>
      </w:r>
      <w:r w:rsidR="00AE3C81" w:rsidRPr="00D26861">
        <w:rPr>
          <w:sz w:val="24"/>
          <w:szCs w:val="24"/>
        </w:rPr>
        <w:t xml:space="preserve"> </w:t>
      </w:r>
      <w:r w:rsidR="004B30AA" w:rsidRPr="00D26861">
        <w:rPr>
          <w:sz w:val="24"/>
          <w:szCs w:val="24"/>
        </w:rPr>
        <w:t xml:space="preserve">with </w:t>
      </w:r>
      <w:r w:rsidR="00AE3C81" w:rsidRPr="00D26861">
        <w:rPr>
          <w:sz w:val="24"/>
          <w:szCs w:val="24"/>
        </w:rPr>
        <w:t xml:space="preserve">at least $150 million in </w:t>
      </w:r>
      <w:r w:rsidR="00FB2E30" w:rsidRPr="00D26861">
        <w:rPr>
          <w:sz w:val="24"/>
          <w:szCs w:val="24"/>
        </w:rPr>
        <w:t xml:space="preserve">private equity </w:t>
      </w:r>
      <w:r w:rsidR="004B30AA" w:rsidRPr="00D26861">
        <w:rPr>
          <w:sz w:val="24"/>
          <w:szCs w:val="24"/>
        </w:rPr>
        <w:t>AUM</w:t>
      </w:r>
      <w:r w:rsidR="00AE3C81" w:rsidRPr="00D26861">
        <w:rPr>
          <w:sz w:val="24"/>
          <w:szCs w:val="24"/>
        </w:rPr>
        <w:t xml:space="preserve"> </w:t>
      </w:r>
      <w:r w:rsidR="00412572" w:rsidRPr="00D26861">
        <w:rPr>
          <w:sz w:val="24"/>
          <w:szCs w:val="24"/>
        </w:rPr>
        <w:t xml:space="preserve">to file </w:t>
      </w:r>
      <w:r w:rsidR="005266C1" w:rsidRPr="00D26861">
        <w:rPr>
          <w:sz w:val="24"/>
          <w:szCs w:val="24"/>
        </w:rPr>
        <w:t xml:space="preserve">reports </w:t>
      </w:r>
      <w:r w:rsidR="00200EE8">
        <w:rPr>
          <w:sz w:val="24"/>
          <w:szCs w:val="24"/>
        </w:rPr>
        <w:t>every quarter</w:t>
      </w:r>
      <w:r w:rsidR="00E108F6">
        <w:rPr>
          <w:sz w:val="24"/>
          <w:szCs w:val="24"/>
        </w:rPr>
        <w:t xml:space="preserve"> within 60 days o</w:t>
      </w:r>
      <w:r w:rsidR="00107E3D">
        <w:rPr>
          <w:sz w:val="24"/>
          <w:szCs w:val="24"/>
        </w:rPr>
        <w:t>f the end of a quarter</w:t>
      </w:r>
      <w:r w:rsidR="005266C1">
        <w:rPr>
          <w:sz w:val="24"/>
          <w:szCs w:val="24"/>
        </w:rPr>
        <w:t xml:space="preserve">: </w:t>
      </w:r>
    </w:p>
    <w:p w14:paraId="215EA0ED" w14:textId="1DD39ACF" w:rsidR="005266C1" w:rsidRDefault="005266C1" w:rsidP="005266C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412572" w:rsidRPr="00D26861">
        <w:rPr>
          <w:sz w:val="24"/>
          <w:szCs w:val="24"/>
        </w:rPr>
        <w:t>pon execution of an adviser-led secondary transaction,</w:t>
      </w:r>
      <w:r w:rsidR="00996FC3">
        <w:rPr>
          <w:sz w:val="24"/>
          <w:szCs w:val="24"/>
        </w:rPr>
        <w:t xml:space="preserve"> which is a transaction initiated by the adviser that offers private fund investors the choice to sell all or a portion of their interests in the private fund or convert or exchange all or a portion of their interests in the private fund for interests in another vehicle advised by the adviser.  </w:t>
      </w:r>
    </w:p>
    <w:p w14:paraId="218FD150" w14:textId="1506E747" w:rsidR="3665C02A" w:rsidRPr="00D26861" w:rsidRDefault="005266C1" w:rsidP="005266C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Upon</w:t>
      </w:r>
      <w:r w:rsidR="00412572" w:rsidRPr="00D26861">
        <w:rPr>
          <w:sz w:val="24"/>
          <w:szCs w:val="24"/>
        </w:rPr>
        <w:t xml:space="preserve"> investor election to remove a fund’s general partner or to terminate a fund’s investment period or a fund. </w:t>
      </w:r>
      <w:r w:rsidR="00107E3D">
        <w:rPr>
          <w:sz w:val="24"/>
          <w:szCs w:val="24"/>
        </w:rPr>
        <w:br/>
      </w:r>
    </w:p>
    <w:p w14:paraId="44712CAF" w14:textId="0EE35088" w:rsidR="00CB62B4" w:rsidRDefault="00065866" w:rsidP="060CE45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/>
          <w:sz w:val="24"/>
          <w:szCs w:val="24"/>
        </w:rPr>
        <w:t xml:space="preserve">mended </w:t>
      </w:r>
      <w:r>
        <w:rPr>
          <w:b/>
          <w:bCs/>
          <w:sz w:val="24"/>
          <w:szCs w:val="24"/>
        </w:rPr>
        <w:t xml:space="preserve">Section 4 of Form PF: </w:t>
      </w:r>
      <w:r w:rsidR="00177CE7">
        <w:rPr>
          <w:b/>
          <w:bCs/>
          <w:sz w:val="24"/>
          <w:szCs w:val="24"/>
        </w:rPr>
        <w:t xml:space="preserve">Annual </w:t>
      </w:r>
      <w:r w:rsidR="00F43000">
        <w:rPr>
          <w:b/>
          <w:bCs/>
          <w:sz w:val="24"/>
          <w:szCs w:val="24"/>
        </w:rPr>
        <w:t>Large Private Equity Fund Adviser Reporting</w:t>
      </w:r>
      <w:r w:rsidR="00BA3139">
        <w:rPr>
          <w:b/>
          <w:bCs/>
          <w:sz w:val="24"/>
          <w:szCs w:val="24"/>
        </w:rPr>
        <w:t xml:space="preserve"> Requirements</w:t>
      </w:r>
      <w:r w:rsidR="00215911">
        <w:rPr>
          <w:b/>
          <w:bCs/>
          <w:sz w:val="24"/>
          <w:szCs w:val="24"/>
        </w:rPr>
        <w:t>:</w:t>
      </w:r>
      <w:r w:rsidR="4D8C427A" w:rsidRPr="42E3BC69">
        <w:rPr>
          <w:b/>
          <w:bCs/>
          <w:sz w:val="24"/>
          <w:szCs w:val="24"/>
        </w:rPr>
        <w:t xml:space="preserve"> </w:t>
      </w:r>
      <w:r w:rsidR="00E31357">
        <w:rPr>
          <w:sz w:val="24"/>
          <w:szCs w:val="24"/>
        </w:rPr>
        <w:t xml:space="preserve">The amendments to </w:t>
      </w:r>
      <w:r w:rsidR="001F4119">
        <w:rPr>
          <w:sz w:val="24"/>
          <w:szCs w:val="24"/>
        </w:rPr>
        <w:t>Section</w:t>
      </w:r>
      <w:r w:rsidR="00E31357">
        <w:rPr>
          <w:sz w:val="24"/>
          <w:szCs w:val="24"/>
        </w:rPr>
        <w:t xml:space="preserve"> 4 of Form PF add </w:t>
      </w:r>
      <w:r w:rsidR="00971EF6">
        <w:rPr>
          <w:sz w:val="24"/>
          <w:szCs w:val="24"/>
        </w:rPr>
        <w:t xml:space="preserve">several new </w:t>
      </w:r>
      <w:r w:rsidR="00E31357">
        <w:rPr>
          <w:sz w:val="24"/>
          <w:szCs w:val="24"/>
        </w:rPr>
        <w:t xml:space="preserve">questions </w:t>
      </w:r>
      <w:r w:rsidR="00FB2E30">
        <w:rPr>
          <w:sz w:val="24"/>
          <w:szCs w:val="24"/>
        </w:rPr>
        <w:t xml:space="preserve">to which </w:t>
      </w:r>
      <w:r w:rsidR="00E31357">
        <w:rPr>
          <w:sz w:val="24"/>
          <w:szCs w:val="24"/>
        </w:rPr>
        <w:t xml:space="preserve">large private equity fund advisers </w:t>
      </w:r>
      <w:r w:rsidR="000D2455">
        <w:rPr>
          <w:sz w:val="24"/>
          <w:szCs w:val="24"/>
        </w:rPr>
        <w:t>(</w:t>
      </w:r>
      <w:r w:rsidR="004B30AA">
        <w:rPr>
          <w:sz w:val="24"/>
          <w:szCs w:val="24"/>
        </w:rPr>
        <w:t xml:space="preserve">those </w:t>
      </w:r>
      <w:r w:rsidR="000D2455">
        <w:rPr>
          <w:sz w:val="24"/>
          <w:szCs w:val="24"/>
        </w:rPr>
        <w:t xml:space="preserve">with at least $2 billion in </w:t>
      </w:r>
      <w:r w:rsidR="00FB2E30">
        <w:rPr>
          <w:sz w:val="24"/>
          <w:szCs w:val="24"/>
        </w:rPr>
        <w:t xml:space="preserve">private equity </w:t>
      </w:r>
      <w:r w:rsidR="004B30AA">
        <w:rPr>
          <w:sz w:val="24"/>
          <w:szCs w:val="24"/>
        </w:rPr>
        <w:t>AUM</w:t>
      </w:r>
      <w:r w:rsidR="000D2455">
        <w:rPr>
          <w:sz w:val="24"/>
          <w:szCs w:val="24"/>
        </w:rPr>
        <w:t xml:space="preserve">) </w:t>
      </w:r>
      <w:r w:rsidR="00E31357">
        <w:rPr>
          <w:sz w:val="24"/>
          <w:szCs w:val="24"/>
        </w:rPr>
        <w:t>respond to annually</w:t>
      </w:r>
      <w:r w:rsidR="00AE3C81">
        <w:rPr>
          <w:sz w:val="24"/>
          <w:szCs w:val="24"/>
        </w:rPr>
        <w:t xml:space="preserve"> as part of their regular Form PF filing</w:t>
      </w:r>
      <w:r w:rsidR="0046239B">
        <w:rPr>
          <w:sz w:val="24"/>
          <w:szCs w:val="24"/>
        </w:rPr>
        <w:t>:</w:t>
      </w:r>
      <w:r w:rsidR="00E31357">
        <w:rPr>
          <w:sz w:val="24"/>
          <w:szCs w:val="24"/>
        </w:rPr>
        <w:t xml:space="preserve">  </w:t>
      </w:r>
    </w:p>
    <w:p w14:paraId="7ACECE92" w14:textId="49D1569D" w:rsidR="003F225F" w:rsidRPr="003F225F" w:rsidRDefault="003F225F" w:rsidP="00CB62B4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3F225F">
        <w:rPr>
          <w:b/>
          <w:bCs/>
          <w:sz w:val="24"/>
          <w:szCs w:val="24"/>
        </w:rPr>
        <w:t xml:space="preserve">New question on general partner or limited partner </w:t>
      </w:r>
      <w:proofErr w:type="spellStart"/>
      <w:r w:rsidRPr="003F225F">
        <w:rPr>
          <w:b/>
          <w:bCs/>
          <w:sz w:val="24"/>
          <w:szCs w:val="24"/>
        </w:rPr>
        <w:t>clawbacks</w:t>
      </w:r>
      <w:proofErr w:type="spellEnd"/>
      <w:r w:rsidR="00C734A5">
        <w:rPr>
          <w:sz w:val="24"/>
          <w:szCs w:val="24"/>
        </w:rPr>
        <w:t>:</w:t>
      </w:r>
      <w:r>
        <w:rPr>
          <w:sz w:val="24"/>
          <w:szCs w:val="24"/>
        </w:rPr>
        <w:t xml:space="preserve"> New Question 82 requires reporting on the implementation of (1) any general partner </w:t>
      </w:r>
      <w:proofErr w:type="spellStart"/>
      <w:r>
        <w:rPr>
          <w:sz w:val="24"/>
          <w:szCs w:val="24"/>
        </w:rPr>
        <w:t>clawback</w:t>
      </w:r>
      <w:proofErr w:type="spellEnd"/>
      <w:r>
        <w:rPr>
          <w:sz w:val="24"/>
          <w:szCs w:val="24"/>
        </w:rPr>
        <w:t xml:space="preserve"> or (2) a limited partner </w:t>
      </w:r>
      <w:proofErr w:type="spellStart"/>
      <w:r>
        <w:rPr>
          <w:sz w:val="24"/>
          <w:szCs w:val="24"/>
        </w:rPr>
        <w:t>clawback</w:t>
      </w:r>
      <w:proofErr w:type="spellEnd"/>
      <w:r w:rsidR="00685563">
        <w:rPr>
          <w:sz w:val="24"/>
          <w:szCs w:val="24"/>
        </w:rPr>
        <w:t xml:space="preserve">(s) </w:t>
      </w:r>
      <w:r w:rsidR="00200EE8">
        <w:rPr>
          <w:sz w:val="24"/>
          <w:szCs w:val="24"/>
        </w:rPr>
        <w:t>over</w:t>
      </w:r>
      <w:r>
        <w:rPr>
          <w:sz w:val="24"/>
          <w:szCs w:val="24"/>
        </w:rPr>
        <w:t xml:space="preserve"> an aggregate amount equal to 10 percent of a fund’s aggregate capital commitments.  </w:t>
      </w:r>
    </w:p>
    <w:p w14:paraId="5CA86DA4" w14:textId="77777777" w:rsidR="00910DBB" w:rsidRPr="00910DBB" w:rsidRDefault="00C736A2" w:rsidP="00A41DEC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910DBB">
        <w:rPr>
          <w:b/>
          <w:bCs/>
          <w:sz w:val="24"/>
          <w:szCs w:val="24"/>
        </w:rPr>
        <w:t>Other Amendments to Large Private Equity Fund Adviser Reporting</w:t>
      </w:r>
      <w:r w:rsidR="002F72E2" w:rsidRPr="00910DBB">
        <w:rPr>
          <w:sz w:val="24"/>
          <w:szCs w:val="24"/>
        </w:rPr>
        <w:t xml:space="preserve">. </w:t>
      </w:r>
    </w:p>
    <w:p w14:paraId="173D2A40" w14:textId="532004FA" w:rsidR="00ED41D8" w:rsidRPr="00910DBB" w:rsidRDefault="00910DBB" w:rsidP="00910DBB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910DBB">
        <w:rPr>
          <w:sz w:val="24"/>
          <w:szCs w:val="24"/>
        </w:rPr>
        <w:t xml:space="preserve">The amendments to Form PF also include new questions </w:t>
      </w:r>
      <w:r w:rsidR="00087805">
        <w:rPr>
          <w:sz w:val="24"/>
          <w:szCs w:val="24"/>
        </w:rPr>
        <w:t>regarding</w:t>
      </w:r>
      <w:r w:rsidRPr="00910DBB">
        <w:rPr>
          <w:sz w:val="24"/>
          <w:szCs w:val="24"/>
        </w:rPr>
        <w:t xml:space="preserve"> private equity fund investment strategies</w:t>
      </w:r>
      <w:r w:rsidR="00F455CB">
        <w:rPr>
          <w:sz w:val="24"/>
          <w:szCs w:val="24"/>
        </w:rPr>
        <w:t xml:space="preserve"> and</w:t>
      </w:r>
      <w:r w:rsidRPr="00910DBB">
        <w:rPr>
          <w:sz w:val="24"/>
          <w:szCs w:val="24"/>
        </w:rPr>
        <w:t xml:space="preserve"> fund-level borrowings</w:t>
      </w:r>
      <w:r w:rsidR="00ED41D8" w:rsidRPr="00910DBB">
        <w:rPr>
          <w:sz w:val="24"/>
          <w:szCs w:val="24"/>
        </w:rPr>
        <w:t xml:space="preserve">. </w:t>
      </w:r>
    </w:p>
    <w:p w14:paraId="4C740F4A" w14:textId="3248F845" w:rsidR="00CB62B4" w:rsidRPr="00F455CB" w:rsidRDefault="00ED41D8" w:rsidP="00ED41D8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F455CB">
        <w:rPr>
          <w:sz w:val="24"/>
          <w:szCs w:val="24"/>
        </w:rPr>
        <w:t xml:space="preserve">Amendments to </w:t>
      </w:r>
      <w:r w:rsidR="00FD21FE" w:rsidRPr="00F455CB">
        <w:rPr>
          <w:sz w:val="24"/>
          <w:szCs w:val="24"/>
        </w:rPr>
        <w:t xml:space="preserve">existing </w:t>
      </w:r>
      <w:r w:rsidR="00F455CB" w:rsidRPr="00F455CB">
        <w:rPr>
          <w:sz w:val="24"/>
          <w:szCs w:val="24"/>
        </w:rPr>
        <w:t xml:space="preserve">questions </w:t>
      </w:r>
      <w:r w:rsidR="00445781">
        <w:rPr>
          <w:sz w:val="24"/>
          <w:szCs w:val="24"/>
        </w:rPr>
        <w:t>include</w:t>
      </w:r>
      <w:r w:rsidR="00046CBC">
        <w:rPr>
          <w:sz w:val="24"/>
          <w:szCs w:val="24"/>
        </w:rPr>
        <w:t>, among other things,</w:t>
      </w:r>
      <w:r w:rsidR="00445781">
        <w:rPr>
          <w:sz w:val="24"/>
          <w:szCs w:val="24"/>
        </w:rPr>
        <w:t xml:space="preserve"> </w:t>
      </w:r>
      <w:r w:rsidRPr="00F455CB">
        <w:rPr>
          <w:sz w:val="24"/>
          <w:szCs w:val="24"/>
        </w:rPr>
        <w:t>more granular information about the nature of reported events of default</w:t>
      </w:r>
      <w:r w:rsidR="00046CBC">
        <w:rPr>
          <w:sz w:val="24"/>
          <w:szCs w:val="24"/>
        </w:rPr>
        <w:t xml:space="preserve"> and</w:t>
      </w:r>
      <w:r w:rsidRPr="00F455CB">
        <w:rPr>
          <w:sz w:val="24"/>
          <w:szCs w:val="24"/>
        </w:rPr>
        <w:t xml:space="preserve"> additional counterparty information</w:t>
      </w:r>
      <w:r w:rsidR="00FD21FE" w:rsidRPr="00F455CB">
        <w:rPr>
          <w:sz w:val="24"/>
          <w:szCs w:val="24"/>
        </w:rPr>
        <w:t xml:space="preserve">. </w:t>
      </w:r>
      <w:r w:rsidRPr="00F455CB">
        <w:rPr>
          <w:sz w:val="24"/>
          <w:szCs w:val="24"/>
        </w:rPr>
        <w:t xml:space="preserve">   </w:t>
      </w:r>
      <w:r w:rsidRPr="00F455CB">
        <w:rPr>
          <w:b/>
          <w:bCs/>
          <w:sz w:val="24"/>
          <w:szCs w:val="24"/>
        </w:rPr>
        <w:t xml:space="preserve">   </w:t>
      </w:r>
      <w:r w:rsidR="002F72E2" w:rsidRPr="00F455CB">
        <w:rPr>
          <w:sz w:val="24"/>
          <w:szCs w:val="24"/>
        </w:rPr>
        <w:t xml:space="preserve"> </w:t>
      </w:r>
      <w:r w:rsidR="00D26022">
        <w:rPr>
          <w:sz w:val="24"/>
          <w:szCs w:val="24"/>
        </w:rPr>
        <w:br/>
      </w:r>
      <w:r w:rsidR="002F72E2" w:rsidRPr="00F455CB">
        <w:rPr>
          <w:sz w:val="24"/>
          <w:szCs w:val="24"/>
        </w:rPr>
        <w:t xml:space="preserve">    </w:t>
      </w:r>
      <w:r w:rsidR="00A41DEC" w:rsidRPr="00F455CB">
        <w:rPr>
          <w:sz w:val="24"/>
          <w:szCs w:val="24"/>
        </w:rPr>
        <w:t xml:space="preserve"> </w:t>
      </w:r>
      <w:r w:rsidR="462C4AED" w:rsidRPr="00F455CB">
        <w:rPr>
          <w:sz w:val="24"/>
          <w:szCs w:val="24"/>
        </w:rPr>
        <w:t xml:space="preserve"> </w:t>
      </w:r>
    </w:p>
    <w:p w14:paraId="04ACED76" w14:textId="3783F9DF" w:rsidR="00A914FD" w:rsidRPr="00A914FD" w:rsidRDefault="00A914FD" w:rsidP="6759EBE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Compliance Dates</w:t>
      </w:r>
      <w:r w:rsidR="005F400A">
        <w:rPr>
          <w:b/>
          <w:sz w:val="24"/>
          <w:szCs w:val="24"/>
        </w:rPr>
        <w:t>:</w:t>
      </w:r>
      <w:r w:rsidR="37F6A410" w:rsidRPr="18B20404">
        <w:rPr>
          <w:b/>
          <w:sz w:val="24"/>
          <w:szCs w:val="24"/>
        </w:rPr>
        <w:t xml:space="preserve"> </w:t>
      </w:r>
    </w:p>
    <w:p w14:paraId="3F2BAA2A" w14:textId="4A0FBBD6" w:rsidR="00A914FD" w:rsidRPr="00A914FD" w:rsidRDefault="00A914FD" w:rsidP="00A914FD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 </w:t>
      </w:r>
      <w:r w:rsidR="00D1224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new </w:t>
      </w:r>
      <w:r w:rsidR="001F441F">
        <w:rPr>
          <w:sz w:val="24"/>
          <w:szCs w:val="24"/>
        </w:rPr>
        <w:t>S</w:t>
      </w:r>
      <w:r>
        <w:rPr>
          <w:sz w:val="24"/>
          <w:szCs w:val="24"/>
        </w:rPr>
        <w:t>ections 5 and 6</w:t>
      </w:r>
      <w:r w:rsidR="00C60866">
        <w:rPr>
          <w:sz w:val="24"/>
          <w:szCs w:val="24"/>
        </w:rPr>
        <w:t xml:space="preserve"> of Form PF</w:t>
      </w:r>
      <w:r>
        <w:rPr>
          <w:sz w:val="24"/>
          <w:szCs w:val="24"/>
        </w:rPr>
        <w:t>, 180 days after publication in the Federal Register.</w:t>
      </w:r>
    </w:p>
    <w:p w14:paraId="601180F2" w14:textId="5BB5C9AF" w:rsidR="3665C02A" w:rsidRPr="00A914FD" w:rsidRDefault="00A914FD" w:rsidP="6759EBE9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A914FD">
        <w:rPr>
          <w:sz w:val="24"/>
          <w:szCs w:val="24"/>
        </w:rPr>
        <w:t>For the amended</w:t>
      </w:r>
      <w:r w:rsidR="00C60866">
        <w:rPr>
          <w:sz w:val="24"/>
          <w:szCs w:val="24"/>
        </w:rPr>
        <w:t xml:space="preserve"> sections of</w:t>
      </w:r>
      <w:r w:rsidR="00F004CF">
        <w:rPr>
          <w:sz w:val="24"/>
          <w:szCs w:val="24"/>
        </w:rPr>
        <w:t xml:space="preserve"> Form PF</w:t>
      </w:r>
      <w:r w:rsidR="00971A0B">
        <w:rPr>
          <w:sz w:val="24"/>
          <w:szCs w:val="24"/>
        </w:rPr>
        <w:t>,</w:t>
      </w:r>
      <w:r w:rsidR="00C60866">
        <w:rPr>
          <w:sz w:val="24"/>
          <w:szCs w:val="24"/>
        </w:rPr>
        <w:t xml:space="preserve"> </w:t>
      </w:r>
      <w:r w:rsidRPr="00A914FD">
        <w:rPr>
          <w:sz w:val="24"/>
          <w:szCs w:val="24"/>
        </w:rPr>
        <w:t>365 days after publication in the Federal Register.</w:t>
      </w:r>
    </w:p>
    <w:p w14:paraId="204C68F2" w14:textId="20F0785F" w:rsidR="00AC4F9E" w:rsidRPr="00546E9A" w:rsidRDefault="00AC4F9E" w:rsidP="00E626B1">
      <w:pPr>
        <w:spacing w:after="0" w:line="240" w:lineRule="auto"/>
        <w:rPr>
          <w:sz w:val="24"/>
          <w:szCs w:val="24"/>
          <w:u w:val="single"/>
        </w:rPr>
      </w:pPr>
    </w:p>
    <w:p w14:paraId="75629084" w14:textId="396FE4DC" w:rsidR="00586503" w:rsidRPr="006C4873" w:rsidRDefault="0032228D" w:rsidP="006C487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Amendments to Form PF</w:t>
      </w:r>
      <w:r w:rsidR="00F30C1A" w:rsidRPr="006C4873">
        <w:rPr>
          <w:rFonts w:cstheme="minorHAnsi"/>
          <w:b/>
          <w:bCs/>
          <w:sz w:val="24"/>
          <w:szCs w:val="24"/>
          <w:u w:val="single"/>
        </w:rPr>
        <w:t xml:space="preserve">: Analysis </w:t>
      </w:r>
    </w:p>
    <w:p w14:paraId="19DA2036" w14:textId="77777777" w:rsidR="00450931" w:rsidRPr="006C4873" w:rsidRDefault="00450931" w:rsidP="006C487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E1E606" w14:textId="77777777" w:rsidR="00192A1F" w:rsidRDefault="00926E39" w:rsidP="006C4873">
      <w:pPr>
        <w:spacing w:line="240" w:lineRule="auto"/>
        <w:rPr>
          <w:rFonts w:cstheme="minorHAnsi"/>
          <w:sz w:val="24"/>
          <w:szCs w:val="24"/>
        </w:rPr>
      </w:pPr>
      <w:r w:rsidRPr="00206A56">
        <w:rPr>
          <w:rFonts w:cstheme="minorHAnsi"/>
          <w:b/>
          <w:bCs/>
          <w:sz w:val="24"/>
          <w:szCs w:val="24"/>
        </w:rPr>
        <w:t xml:space="preserve">More </w:t>
      </w:r>
      <w:r w:rsidR="006D76E1">
        <w:rPr>
          <w:rFonts w:cstheme="minorHAnsi"/>
          <w:b/>
          <w:bCs/>
          <w:sz w:val="24"/>
          <w:szCs w:val="24"/>
        </w:rPr>
        <w:t>g</w:t>
      </w:r>
      <w:r w:rsidRPr="00206A56">
        <w:rPr>
          <w:rFonts w:cstheme="minorHAnsi"/>
          <w:b/>
          <w:bCs/>
          <w:sz w:val="24"/>
          <w:szCs w:val="24"/>
        </w:rPr>
        <w:t xml:space="preserve">ranular </w:t>
      </w:r>
      <w:r w:rsidR="006D76E1">
        <w:rPr>
          <w:rFonts w:cstheme="minorHAnsi"/>
          <w:b/>
          <w:bCs/>
          <w:sz w:val="24"/>
          <w:szCs w:val="24"/>
        </w:rPr>
        <w:t>r</w:t>
      </w:r>
      <w:r w:rsidRPr="00206A56">
        <w:rPr>
          <w:rFonts w:cstheme="minorHAnsi"/>
          <w:b/>
          <w:bCs/>
          <w:sz w:val="24"/>
          <w:szCs w:val="24"/>
        </w:rPr>
        <w:t xml:space="preserve">eporting for </w:t>
      </w:r>
      <w:r w:rsidR="006D76E1">
        <w:rPr>
          <w:rFonts w:cstheme="minorHAnsi"/>
          <w:b/>
          <w:bCs/>
          <w:sz w:val="24"/>
          <w:szCs w:val="24"/>
        </w:rPr>
        <w:t>a</w:t>
      </w:r>
      <w:r w:rsidRPr="00206A56">
        <w:rPr>
          <w:rFonts w:cstheme="minorHAnsi"/>
          <w:b/>
          <w:bCs/>
          <w:sz w:val="24"/>
          <w:szCs w:val="24"/>
        </w:rPr>
        <w:t>dvisers: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A59B0">
        <w:rPr>
          <w:rFonts w:cstheme="minorHAnsi"/>
          <w:sz w:val="24"/>
          <w:szCs w:val="24"/>
        </w:rPr>
        <w:t>T</w:t>
      </w:r>
      <w:r w:rsidR="006C4873" w:rsidRPr="006C4873">
        <w:rPr>
          <w:rFonts w:cstheme="minorHAnsi"/>
          <w:sz w:val="24"/>
          <w:szCs w:val="24"/>
        </w:rPr>
        <w:t xml:space="preserve">he amendments to </w:t>
      </w:r>
      <w:r w:rsidR="00BA59B0">
        <w:rPr>
          <w:rFonts w:cstheme="minorHAnsi"/>
          <w:sz w:val="24"/>
          <w:szCs w:val="24"/>
        </w:rPr>
        <w:t xml:space="preserve">Form PF will require a substantial amount </w:t>
      </w:r>
      <w:r w:rsidR="003B6F03">
        <w:rPr>
          <w:rFonts w:cstheme="minorHAnsi"/>
          <w:sz w:val="24"/>
          <w:szCs w:val="24"/>
        </w:rPr>
        <w:t>of granular</w:t>
      </w:r>
      <w:r w:rsidR="00BA59B0">
        <w:rPr>
          <w:rFonts w:cstheme="minorHAnsi"/>
          <w:sz w:val="24"/>
          <w:szCs w:val="24"/>
        </w:rPr>
        <w:t xml:space="preserve"> information from advisers </w:t>
      </w:r>
      <w:r w:rsidR="003B6F03">
        <w:rPr>
          <w:rFonts w:cstheme="minorHAnsi"/>
          <w:sz w:val="24"/>
          <w:szCs w:val="24"/>
        </w:rPr>
        <w:t>about the</w:t>
      </w:r>
      <w:r w:rsidR="00BA59B0">
        <w:rPr>
          <w:rFonts w:cstheme="minorHAnsi"/>
          <w:sz w:val="24"/>
          <w:szCs w:val="24"/>
        </w:rPr>
        <w:t xml:space="preserve"> private funds</w:t>
      </w:r>
      <w:r w:rsidR="003B6F03">
        <w:rPr>
          <w:rFonts w:cstheme="minorHAnsi"/>
          <w:sz w:val="24"/>
          <w:szCs w:val="24"/>
        </w:rPr>
        <w:t xml:space="preserve"> they advise</w:t>
      </w:r>
      <w:r w:rsidR="00BA59B0">
        <w:rPr>
          <w:rFonts w:cstheme="minorHAnsi"/>
          <w:sz w:val="24"/>
          <w:szCs w:val="24"/>
        </w:rPr>
        <w:t xml:space="preserve">. </w:t>
      </w:r>
      <w:proofErr w:type="gramStart"/>
      <w:r w:rsidR="00D30757">
        <w:rPr>
          <w:rFonts w:cstheme="minorHAnsi"/>
          <w:sz w:val="24"/>
          <w:szCs w:val="24"/>
        </w:rPr>
        <w:t>In particular, large</w:t>
      </w:r>
      <w:proofErr w:type="gramEnd"/>
      <w:r w:rsidR="00D30757">
        <w:rPr>
          <w:rFonts w:cstheme="minorHAnsi"/>
          <w:sz w:val="24"/>
          <w:szCs w:val="24"/>
        </w:rPr>
        <w:t xml:space="preserve"> hedge fund advisers will be required to report a significant amount of information following certain events in a short period of time (no more than 72 hours)</w:t>
      </w:r>
      <w:r w:rsidR="00FB2E30">
        <w:rPr>
          <w:rFonts w:cstheme="minorHAnsi"/>
          <w:sz w:val="24"/>
          <w:szCs w:val="24"/>
        </w:rPr>
        <w:t xml:space="preserve">—a requirement they will have to juggle </w:t>
      </w:r>
      <w:r w:rsidR="00445EF8">
        <w:rPr>
          <w:rFonts w:cstheme="minorHAnsi"/>
          <w:sz w:val="24"/>
          <w:szCs w:val="24"/>
        </w:rPr>
        <w:t xml:space="preserve">while </w:t>
      </w:r>
      <w:r w:rsidR="00FB2E30">
        <w:rPr>
          <w:rFonts w:cstheme="minorHAnsi"/>
          <w:sz w:val="24"/>
          <w:szCs w:val="24"/>
        </w:rPr>
        <w:t xml:space="preserve">they </w:t>
      </w:r>
      <w:r w:rsidR="00445EF8">
        <w:rPr>
          <w:rFonts w:cstheme="minorHAnsi"/>
          <w:sz w:val="24"/>
          <w:szCs w:val="24"/>
        </w:rPr>
        <w:t xml:space="preserve">address the </w:t>
      </w:r>
      <w:r w:rsidR="00FB2E30">
        <w:rPr>
          <w:rFonts w:cstheme="minorHAnsi"/>
          <w:sz w:val="24"/>
          <w:szCs w:val="24"/>
        </w:rPr>
        <w:t xml:space="preserve">underlying business </w:t>
      </w:r>
      <w:r w:rsidR="00445EF8">
        <w:rPr>
          <w:rFonts w:cstheme="minorHAnsi"/>
          <w:sz w:val="24"/>
          <w:szCs w:val="24"/>
        </w:rPr>
        <w:t>issues that triggered the reporting requirements</w:t>
      </w:r>
      <w:r w:rsidR="00D30757">
        <w:rPr>
          <w:rFonts w:cstheme="minorHAnsi"/>
          <w:sz w:val="24"/>
          <w:szCs w:val="24"/>
        </w:rPr>
        <w:t>.</w:t>
      </w:r>
      <w:r w:rsidR="008257F0">
        <w:rPr>
          <w:rFonts w:cstheme="minorHAnsi"/>
          <w:sz w:val="24"/>
          <w:szCs w:val="24"/>
        </w:rPr>
        <w:t xml:space="preserve"> </w:t>
      </w:r>
    </w:p>
    <w:p w14:paraId="5268DC1F" w14:textId="30300487" w:rsidR="006041C5" w:rsidRDefault="008257F0" w:rsidP="006C487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example, if there is a significant disruption of the reporting fund’s </w:t>
      </w:r>
      <w:r w:rsidR="00192A1F">
        <w:rPr>
          <w:rFonts w:cstheme="minorHAnsi"/>
          <w:sz w:val="24"/>
          <w:szCs w:val="24"/>
        </w:rPr>
        <w:t xml:space="preserve">critical operations, the adviser must report </w:t>
      </w:r>
      <w:r w:rsidR="00FC2FC8">
        <w:rPr>
          <w:rFonts w:cstheme="minorHAnsi"/>
          <w:sz w:val="24"/>
          <w:szCs w:val="24"/>
        </w:rPr>
        <w:t xml:space="preserve">information regarding </w:t>
      </w:r>
      <w:r w:rsidR="00192A1F">
        <w:rPr>
          <w:rFonts w:cstheme="minorHAnsi"/>
          <w:sz w:val="24"/>
          <w:szCs w:val="24"/>
        </w:rPr>
        <w:t xml:space="preserve">the </w:t>
      </w:r>
      <w:proofErr w:type="gramStart"/>
      <w:r w:rsidR="00737F87">
        <w:rPr>
          <w:rFonts w:cstheme="minorHAnsi"/>
          <w:sz w:val="24"/>
          <w:szCs w:val="24"/>
        </w:rPr>
        <w:t>operation</w:t>
      </w:r>
      <w:r w:rsidR="00DD4C75">
        <w:rPr>
          <w:rFonts w:cstheme="minorHAnsi"/>
          <w:sz w:val="24"/>
          <w:szCs w:val="24"/>
        </w:rPr>
        <w:t>s</w:t>
      </w:r>
      <w:proofErr w:type="gramEnd"/>
      <w:r w:rsidR="00DD4C75">
        <w:rPr>
          <w:rFonts w:cstheme="minorHAnsi"/>
          <w:sz w:val="24"/>
          <w:szCs w:val="24"/>
        </w:rPr>
        <w:t xml:space="preserve"> event</w:t>
      </w:r>
      <w:r w:rsidR="00A84E5E">
        <w:rPr>
          <w:rFonts w:cstheme="minorHAnsi"/>
          <w:sz w:val="24"/>
          <w:szCs w:val="24"/>
        </w:rPr>
        <w:t xml:space="preserve">, including </w:t>
      </w:r>
      <w:r w:rsidR="00192A1F">
        <w:rPr>
          <w:rFonts w:cstheme="minorHAnsi"/>
          <w:sz w:val="24"/>
          <w:szCs w:val="24"/>
        </w:rPr>
        <w:t>the impact of the event on normal operations of the reporting fund</w:t>
      </w:r>
      <w:r w:rsidR="0078610C">
        <w:rPr>
          <w:rFonts w:cstheme="minorHAnsi"/>
          <w:sz w:val="24"/>
          <w:szCs w:val="24"/>
        </w:rPr>
        <w:t xml:space="preserve">. </w:t>
      </w:r>
      <w:r w:rsidR="002270C4">
        <w:rPr>
          <w:rFonts w:cstheme="minorHAnsi"/>
          <w:sz w:val="24"/>
          <w:szCs w:val="24"/>
        </w:rPr>
        <w:t xml:space="preserve">Similarly, if an adviser receives notification that the reporting hedge fund is in default on a call for margin, the adviser must </w:t>
      </w:r>
      <w:r w:rsidR="001C286F">
        <w:rPr>
          <w:rFonts w:cstheme="minorHAnsi"/>
          <w:sz w:val="24"/>
          <w:szCs w:val="24"/>
        </w:rPr>
        <w:t>provide</w:t>
      </w:r>
      <w:r w:rsidR="008142D7">
        <w:rPr>
          <w:rFonts w:cstheme="minorHAnsi"/>
          <w:sz w:val="24"/>
          <w:szCs w:val="24"/>
        </w:rPr>
        <w:t>, among other things, information on</w:t>
      </w:r>
      <w:r w:rsidR="000363D0">
        <w:rPr>
          <w:rFonts w:cstheme="minorHAnsi"/>
          <w:sz w:val="24"/>
          <w:szCs w:val="24"/>
        </w:rPr>
        <w:t xml:space="preserve"> </w:t>
      </w:r>
      <w:r w:rsidR="000B5A96">
        <w:rPr>
          <w:rFonts w:cstheme="minorHAnsi"/>
          <w:sz w:val="24"/>
          <w:szCs w:val="24"/>
        </w:rPr>
        <w:t>its</w:t>
      </w:r>
      <w:r w:rsidR="002270C4">
        <w:rPr>
          <w:rFonts w:cstheme="minorHAnsi"/>
          <w:sz w:val="24"/>
          <w:szCs w:val="24"/>
        </w:rPr>
        <w:t xml:space="preserve"> understanding of the circumstances relating to the default</w:t>
      </w:r>
      <w:r w:rsidR="00356DAF">
        <w:rPr>
          <w:rFonts w:cstheme="minorHAnsi"/>
          <w:sz w:val="24"/>
          <w:szCs w:val="24"/>
        </w:rPr>
        <w:t>.</w:t>
      </w:r>
      <w:r w:rsidR="00303165">
        <w:rPr>
          <w:rFonts w:cstheme="minorHAnsi"/>
          <w:sz w:val="24"/>
          <w:szCs w:val="24"/>
        </w:rPr>
        <w:t xml:space="preserve"> Th</w:t>
      </w:r>
      <w:r w:rsidR="00D529BD">
        <w:rPr>
          <w:rFonts w:cstheme="minorHAnsi"/>
          <w:sz w:val="24"/>
          <w:szCs w:val="24"/>
        </w:rPr>
        <w:t xml:space="preserve">e adviser </w:t>
      </w:r>
      <w:r w:rsidR="00303165">
        <w:rPr>
          <w:rFonts w:cstheme="minorHAnsi"/>
          <w:sz w:val="24"/>
          <w:szCs w:val="24"/>
        </w:rPr>
        <w:t xml:space="preserve">must </w:t>
      </w:r>
      <w:r w:rsidR="00833164">
        <w:rPr>
          <w:rFonts w:cstheme="minorHAnsi"/>
          <w:sz w:val="24"/>
          <w:szCs w:val="24"/>
        </w:rPr>
        <w:t>ascertain</w:t>
      </w:r>
      <w:r w:rsidR="00303165">
        <w:rPr>
          <w:rFonts w:cstheme="minorHAnsi"/>
          <w:sz w:val="24"/>
          <w:szCs w:val="24"/>
        </w:rPr>
        <w:t xml:space="preserve"> and provid</w:t>
      </w:r>
      <w:r w:rsidR="00D529BD">
        <w:rPr>
          <w:rFonts w:cstheme="minorHAnsi"/>
          <w:sz w:val="24"/>
          <w:szCs w:val="24"/>
        </w:rPr>
        <w:t>e this information</w:t>
      </w:r>
      <w:r w:rsidR="00303165">
        <w:rPr>
          <w:rFonts w:cstheme="minorHAnsi"/>
          <w:sz w:val="24"/>
          <w:szCs w:val="24"/>
        </w:rPr>
        <w:t xml:space="preserve"> to the SEC within 72 hours</w:t>
      </w:r>
      <w:r w:rsidR="00F3224F">
        <w:rPr>
          <w:rFonts w:cstheme="minorHAnsi"/>
          <w:sz w:val="24"/>
          <w:szCs w:val="24"/>
        </w:rPr>
        <w:t xml:space="preserve"> during </w:t>
      </w:r>
      <w:r w:rsidR="00E4367A">
        <w:rPr>
          <w:rFonts w:cstheme="minorHAnsi"/>
          <w:sz w:val="24"/>
          <w:szCs w:val="24"/>
        </w:rPr>
        <w:t xml:space="preserve">which </w:t>
      </w:r>
      <w:r w:rsidR="00F3224F">
        <w:rPr>
          <w:rFonts w:cstheme="minorHAnsi"/>
          <w:sz w:val="24"/>
          <w:szCs w:val="24"/>
        </w:rPr>
        <w:t>time</w:t>
      </w:r>
      <w:r w:rsidR="006551B7">
        <w:rPr>
          <w:rFonts w:cstheme="minorHAnsi"/>
          <w:sz w:val="24"/>
          <w:szCs w:val="24"/>
        </w:rPr>
        <w:t xml:space="preserve"> the </w:t>
      </w:r>
      <w:r w:rsidR="00195649">
        <w:rPr>
          <w:rFonts w:cstheme="minorHAnsi"/>
          <w:sz w:val="24"/>
          <w:szCs w:val="24"/>
        </w:rPr>
        <w:t xml:space="preserve">adviser </w:t>
      </w:r>
      <w:r w:rsidR="006551B7">
        <w:rPr>
          <w:rFonts w:cstheme="minorHAnsi"/>
          <w:sz w:val="24"/>
          <w:szCs w:val="24"/>
        </w:rPr>
        <w:t>should be focused</w:t>
      </w:r>
      <w:r w:rsidR="00195649">
        <w:rPr>
          <w:rFonts w:cstheme="minorHAnsi"/>
          <w:sz w:val="24"/>
          <w:szCs w:val="24"/>
        </w:rPr>
        <w:t xml:space="preserve"> </w:t>
      </w:r>
      <w:r w:rsidR="006551B7">
        <w:rPr>
          <w:rFonts w:cstheme="minorHAnsi"/>
          <w:sz w:val="24"/>
          <w:szCs w:val="24"/>
        </w:rPr>
        <w:t xml:space="preserve">on </w:t>
      </w:r>
      <w:r w:rsidR="00195649">
        <w:rPr>
          <w:rFonts w:cstheme="minorHAnsi"/>
          <w:sz w:val="24"/>
          <w:szCs w:val="24"/>
        </w:rPr>
        <w:t xml:space="preserve">working to address </w:t>
      </w:r>
      <w:r w:rsidR="002B210C">
        <w:rPr>
          <w:rFonts w:cstheme="minorHAnsi"/>
          <w:sz w:val="24"/>
          <w:szCs w:val="24"/>
        </w:rPr>
        <w:t xml:space="preserve">the disruption or </w:t>
      </w:r>
      <w:r w:rsidR="006551B7">
        <w:rPr>
          <w:rFonts w:cstheme="minorHAnsi"/>
          <w:sz w:val="24"/>
          <w:szCs w:val="24"/>
        </w:rPr>
        <w:t>financial issues leading to</w:t>
      </w:r>
      <w:r w:rsidR="00424E18">
        <w:rPr>
          <w:rFonts w:cstheme="minorHAnsi"/>
          <w:sz w:val="24"/>
          <w:szCs w:val="24"/>
        </w:rPr>
        <w:t xml:space="preserve"> the fund’s margin call default.</w:t>
      </w:r>
      <w:r w:rsidR="00303165">
        <w:rPr>
          <w:rFonts w:cstheme="minorHAnsi"/>
          <w:sz w:val="24"/>
          <w:szCs w:val="24"/>
        </w:rPr>
        <w:t xml:space="preserve"> </w:t>
      </w:r>
      <w:r w:rsidR="00A53F6D">
        <w:rPr>
          <w:rFonts w:cstheme="minorHAnsi"/>
          <w:sz w:val="24"/>
          <w:szCs w:val="24"/>
        </w:rPr>
        <w:t xml:space="preserve"> </w:t>
      </w:r>
    </w:p>
    <w:p w14:paraId="198A3BA0" w14:textId="096E58AD" w:rsidR="00FC1A37" w:rsidRDefault="004D2A6B" w:rsidP="006C487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Invoking “Systemic Risk” through questionable analysis: </w:t>
      </w:r>
      <w:r w:rsidR="00445EF8">
        <w:rPr>
          <w:rFonts w:cstheme="minorHAnsi"/>
          <w:sz w:val="24"/>
          <w:szCs w:val="24"/>
        </w:rPr>
        <w:t xml:space="preserve">The SEC justifies the imposition of these new requirements </w:t>
      </w:r>
      <w:r w:rsidR="00650CC1">
        <w:rPr>
          <w:rFonts w:cstheme="minorHAnsi"/>
          <w:sz w:val="24"/>
          <w:szCs w:val="24"/>
        </w:rPr>
        <w:t xml:space="preserve">on </w:t>
      </w:r>
      <w:r w:rsidR="002E67BC">
        <w:rPr>
          <w:rFonts w:cstheme="minorHAnsi"/>
          <w:sz w:val="24"/>
          <w:szCs w:val="24"/>
        </w:rPr>
        <w:t xml:space="preserve">the Financial Stability Oversight </w:t>
      </w:r>
      <w:r w:rsidR="008B1D8D">
        <w:rPr>
          <w:rFonts w:cstheme="minorHAnsi"/>
          <w:sz w:val="24"/>
          <w:szCs w:val="24"/>
        </w:rPr>
        <w:t>Council’s (</w:t>
      </w:r>
      <w:r w:rsidR="002E67BC">
        <w:rPr>
          <w:rFonts w:cstheme="minorHAnsi"/>
          <w:sz w:val="24"/>
          <w:szCs w:val="24"/>
        </w:rPr>
        <w:t>“FSOC”)</w:t>
      </w:r>
      <w:r w:rsidR="00650CC1">
        <w:rPr>
          <w:rFonts w:cstheme="minorHAnsi"/>
          <w:sz w:val="24"/>
          <w:szCs w:val="24"/>
        </w:rPr>
        <w:t xml:space="preserve"> need to monitor systemic risk and </w:t>
      </w:r>
      <w:r w:rsidR="00502B2C">
        <w:rPr>
          <w:rFonts w:cstheme="minorHAnsi"/>
          <w:sz w:val="24"/>
          <w:szCs w:val="24"/>
        </w:rPr>
        <w:t xml:space="preserve">bolster the SEC’s </w:t>
      </w:r>
      <w:r w:rsidR="00650CC1">
        <w:rPr>
          <w:rFonts w:cstheme="minorHAnsi"/>
          <w:sz w:val="24"/>
          <w:szCs w:val="24"/>
        </w:rPr>
        <w:t>investor protection efforts.</w:t>
      </w:r>
      <w:r w:rsidR="002E67BC">
        <w:rPr>
          <w:rFonts w:cstheme="minorHAnsi"/>
          <w:sz w:val="24"/>
          <w:szCs w:val="24"/>
        </w:rPr>
        <w:t xml:space="preserve"> However, as Commissioners Peirce and Uyeda note in their dissenting statements</w:t>
      </w:r>
      <w:r w:rsidR="00FE2846">
        <w:rPr>
          <w:rFonts w:cstheme="minorHAnsi"/>
          <w:sz w:val="24"/>
          <w:szCs w:val="24"/>
        </w:rPr>
        <w:t>,</w:t>
      </w:r>
      <w:r w:rsidR="002E67BC">
        <w:rPr>
          <w:rFonts w:cstheme="minorHAnsi"/>
          <w:sz w:val="24"/>
          <w:szCs w:val="24"/>
        </w:rPr>
        <w:t xml:space="preserve"> the SEC does not</w:t>
      </w:r>
      <w:r w:rsidR="003464D1">
        <w:rPr>
          <w:rFonts w:cstheme="minorHAnsi"/>
          <w:sz w:val="24"/>
          <w:szCs w:val="24"/>
        </w:rPr>
        <w:t xml:space="preserve"> provide any examples of private fund failures that would have been prevented or mitigated by the additional Form PF disclosure requirements.</w:t>
      </w:r>
      <w:r w:rsidR="008B1D8D">
        <w:rPr>
          <w:rFonts w:cstheme="minorHAnsi"/>
          <w:sz w:val="24"/>
          <w:szCs w:val="24"/>
        </w:rPr>
        <w:t xml:space="preserve"> A more likely explanation for this rulemaking is the SEC’s continuing quest to </w:t>
      </w:r>
      <w:r w:rsidR="00FC1A37">
        <w:rPr>
          <w:rFonts w:cstheme="minorHAnsi"/>
          <w:sz w:val="24"/>
          <w:szCs w:val="24"/>
        </w:rPr>
        <w:t>increase its oversight over private fund advisers by subjecting the advisers to ever more regulatory requirements</w:t>
      </w:r>
      <w:r w:rsidR="00502B2C">
        <w:rPr>
          <w:rFonts w:cstheme="minorHAnsi"/>
          <w:sz w:val="24"/>
          <w:szCs w:val="24"/>
        </w:rPr>
        <w:t xml:space="preserve"> and </w:t>
      </w:r>
      <w:r w:rsidR="007045AC">
        <w:rPr>
          <w:rFonts w:cstheme="minorHAnsi"/>
          <w:sz w:val="24"/>
          <w:szCs w:val="24"/>
        </w:rPr>
        <w:t>imposing</w:t>
      </w:r>
      <w:r w:rsidR="00502B2C">
        <w:rPr>
          <w:rFonts w:cstheme="minorHAnsi"/>
          <w:sz w:val="24"/>
          <w:szCs w:val="24"/>
        </w:rPr>
        <w:t xml:space="preserve"> requirements on private funds </w:t>
      </w:r>
      <w:proofErr w:type="gramStart"/>
      <w:r w:rsidR="00502B2C">
        <w:rPr>
          <w:rFonts w:cstheme="minorHAnsi"/>
          <w:sz w:val="24"/>
          <w:szCs w:val="24"/>
        </w:rPr>
        <w:t>similar to</w:t>
      </w:r>
      <w:proofErr w:type="gramEnd"/>
      <w:r w:rsidR="00502B2C">
        <w:rPr>
          <w:rFonts w:cstheme="minorHAnsi"/>
          <w:sz w:val="24"/>
          <w:szCs w:val="24"/>
        </w:rPr>
        <w:t xml:space="preserve"> those </w:t>
      </w:r>
      <w:r w:rsidR="00FB2E30">
        <w:rPr>
          <w:rFonts w:cstheme="minorHAnsi"/>
          <w:sz w:val="24"/>
          <w:szCs w:val="24"/>
        </w:rPr>
        <w:t xml:space="preserve">with </w:t>
      </w:r>
      <w:r w:rsidR="00502B2C">
        <w:rPr>
          <w:rFonts w:cstheme="minorHAnsi"/>
          <w:sz w:val="24"/>
          <w:szCs w:val="24"/>
        </w:rPr>
        <w:t>which registered investment companies must comply</w:t>
      </w:r>
      <w:r w:rsidR="00FC1A37">
        <w:rPr>
          <w:rFonts w:cstheme="minorHAnsi"/>
          <w:sz w:val="24"/>
          <w:szCs w:val="24"/>
        </w:rPr>
        <w:t>.</w:t>
      </w:r>
    </w:p>
    <w:p w14:paraId="3510BBE8" w14:textId="0AD88C42" w:rsidR="000015A9" w:rsidRPr="00725D52" w:rsidRDefault="002A6993" w:rsidP="00C0585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Comments affected the adopted amendments: </w:t>
      </w:r>
      <w:r w:rsidR="006303B7">
        <w:rPr>
          <w:rFonts w:cstheme="minorHAnsi"/>
          <w:sz w:val="24"/>
          <w:szCs w:val="24"/>
        </w:rPr>
        <w:t xml:space="preserve">The SEC </w:t>
      </w:r>
      <w:r w:rsidR="0029631A">
        <w:rPr>
          <w:rFonts w:cstheme="minorHAnsi"/>
          <w:sz w:val="24"/>
          <w:szCs w:val="24"/>
        </w:rPr>
        <w:t>did not adopt the entirety of the package proposed in January 2022.</w:t>
      </w:r>
      <w:r w:rsidR="00C63075">
        <w:rPr>
          <w:rFonts w:cstheme="minorHAnsi"/>
          <w:sz w:val="24"/>
          <w:szCs w:val="24"/>
        </w:rPr>
        <w:t xml:space="preserve"> </w:t>
      </w:r>
      <w:r w:rsidR="00C63075" w:rsidRPr="00725D52">
        <w:rPr>
          <w:rFonts w:cstheme="minorHAnsi"/>
          <w:sz w:val="24"/>
          <w:szCs w:val="24"/>
        </w:rPr>
        <w:t xml:space="preserve">For example, the SEC </w:t>
      </w:r>
      <w:r w:rsidR="00FB2E30" w:rsidRPr="00725D52">
        <w:rPr>
          <w:rFonts w:cstheme="minorHAnsi"/>
          <w:sz w:val="24"/>
          <w:szCs w:val="24"/>
        </w:rPr>
        <w:t xml:space="preserve">had originally </w:t>
      </w:r>
      <w:r w:rsidR="00C63075" w:rsidRPr="00725D52">
        <w:rPr>
          <w:rFonts w:cstheme="minorHAnsi"/>
          <w:sz w:val="24"/>
          <w:szCs w:val="24"/>
        </w:rPr>
        <w:t xml:space="preserve">proposed to lower the </w:t>
      </w:r>
      <w:r w:rsidR="00673318" w:rsidRPr="00725D52">
        <w:rPr>
          <w:rFonts w:cstheme="minorHAnsi"/>
          <w:sz w:val="24"/>
          <w:szCs w:val="24"/>
        </w:rPr>
        <w:t xml:space="preserve">reporting </w:t>
      </w:r>
      <w:r w:rsidR="00C63075" w:rsidRPr="00725D52">
        <w:rPr>
          <w:rFonts w:cstheme="minorHAnsi"/>
          <w:sz w:val="24"/>
          <w:szCs w:val="24"/>
        </w:rPr>
        <w:t>threshold for</w:t>
      </w:r>
      <w:r w:rsidR="00673318" w:rsidRPr="00725D52">
        <w:rPr>
          <w:rFonts w:cstheme="minorHAnsi"/>
          <w:sz w:val="24"/>
          <w:szCs w:val="24"/>
        </w:rPr>
        <w:t xml:space="preserve"> large private fund equity fund advisers for purposes of </w:t>
      </w:r>
      <w:r w:rsidR="006D49A5">
        <w:rPr>
          <w:rFonts w:cstheme="minorHAnsi"/>
          <w:sz w:val="24"/>
          <w:szCs w:val="24"/>
        </w:rPr>
        <w:t>S</w:t>
      </w:r>
      <w:r w:rsidR="00673318" w:rsidRPr="00725D52">
        <w:rPr>
          <w:rFonts w:cstheme="minorHAnsi"/>
          <w:sz w:val="24"/>
          <w:szCs w:val="24"/>
        </w:rPr>
        <w:t xml:space="preserve">ection 4 of Form PF from $2 billion to 1.5 billion but </w:t>
      </w:r>
      <w:r w:rsidR="00FB2E30" w:rsidRPr="00725D52">
        <w:rPr>
          <w:rFonts w:cstheme="minorHAnsi"/>
          <w:sz w:val="24"/>
          <w:szCs w:val="24"/>
        </w:rPr>
        <w:t xml:space="preserve">opted </w:t>
      </w:r>
      <w:r w:rsidR="00673318" w:rsidRPr="00725D52">
        <w:rPr>
          <w:rFonts w:cstheme="minorHAnsi"/>
          <w:sz w:val="24"/>
          <w:szCs w:val="24"/>
        </w:rPr>
        <w:t xml:space="preserve">not </w:t>
      </w:r>
      <w:r w:rsidR="00FB2E30" w:rsidRPr="00725D52">
        <w:rPr>
          <w:rFonts w:cstheme="minorHAnsi"/>
          <w:sz w:val="24"/>
          <w:szCs w:val="24"/>
        </w:rPr>
        <w:t xml:space="preserve">to </w:t>
      </w:r>
      <w:r w:rsidR="00673318" w:rsidRPr="00725D52">
        <w:rPr>
          <w:rFonts w:cstheme="minorHAnsi"/>
          <w:sz w:val="24"/>
          <w:szCs w:val="24"/>
        </w:rPr>
        <w:t xml:space="preserve">adopt this change. </w:t>
      </w:r>
      <w:r w:rsidR="000015A9" w:rsidRPr="00725D52">
        <w:rPr>
          <w:rFonts w:cstheme="minorHAnsi"/>
          <w:sz w:val="24"/>
          <w:szCs w:val="24"/>
        </w:rPr>
        <w:t>T</w:t>
      </w:r>
      <w:r w:rsidR="00673318" w:rsidRPr="00725D52">
        <w:rPr>
          <w:rFonts w:cstheme="minorHAnsi"/>
          <w:sz w:val="24"/>
          <w:szCs w:val="24"/>
        </w:rPr>
        <w:t xml:space="preserve">he SEC </w:t>
      </w:r>
      <w:r w:rsidR="00FB2E30" w:rsidRPr="00725D52">
        <w:rPr>
          <w:rFonts w:cstheme="minorHAnsi"/>
          <w:sz w:val="24"/>
          <w:szCs w:val="24"/>
        </w:rPr>
        <w:t xml:space="preserve">had </w:t>
      </w:r>
      <w:r w:rsidR="000015A9" w:rsidRPr="00725D52">
        <w:rPr>
          <w:rFonts w:cstheme="minorHAnsi"/>
          <w:sz w:val="24"/>
          <w:szCs w:val="24"/>
        </w:rPr>
        <w:t xml:space="preserve">also </w:t>
      </w:r>
      <w:r w:rsidR="00673318" w:rsidRPr="00725D52">
        <w:rPr>
          <w:rFonts w:cstheme="minorHAnsi"/>
          <w:sz w:val="24"/>
          <w:szCs w:val="24"/>
        </w:rPr>
        <w:t xml:space="preserve">proposed to require that both large hedge fund advisers and private equity fund advisers report </w:t>
      </w:r>
      <w:r w:rsidR="000015A9" w:rsidRPr="00725D52">
        <w:rPr>
          <w:rFonts w:cstheme="minorHAnsi"/>
          <w:sz w:val="24"/>
          <w:szCs w:val="24"/>
        </w:rPr>
        <w:t xml:space="preserve">certain information to the SEC within one day of certain </w:t>
      </w:r>
      <w:r w:rsidR="00673318" w:rsidRPr="00725D52">
        <w:rPr>
          <w:rFonts w:cstheme="minorHAnsi"/>
          <w:sz w:val="24"/>
          <w:szCs w:val="24"/>
        </w:rPr>
        <w:t>trigger</w:t>
      </w:r>
      <w:r w:rsidR="000015A9" w:rsidRPr="00725D52">
        <w:rPr>
          <w:rFonts w:cstheme="minorHAnsi"/>
          <w:sz w:val="24"/>
          <w:szCs w:val="24"/>
        </w:rPr>
        <w:t xml:space="preserve">ing </w:t>
      </w:r>
      <w:r w:rsidR="00673318" w:rsidRPr="00725D52">
        <w:rPr>
          <w:rFonts w:cstheme="minorHAnsi"/>
          <w:sz w:val="24"/>
          <w:szCs w:val="24"/>
        </w:rPr>
        <w:t>event</w:t>
      </w:r>
      <w:r w:rsidR="000015A9" w:rsidRPr="00725D52">
        <w:rPr>
          <w:rFonts w:cstheme="minorHAnsi"/>
          <w:sz w:val="24"/>
          <w:szCs w:val="24"/>
        </w:rPr>
        <w:t>s</w:t>
      </w:r>
      <w:r w:rsidR="00A3723A">
        <w:rPr>
          <w:rFonts w:cstheme="minorHAnsi"/>
          <w:sz w:val="24"/>
          <w:szCs w:val="24"/>
        </w:rPr>
        <w:t xml:space="preserve"> (decreased from ___ days)</w:t>
      </w:r>
      <w:r w:rsidR="000015A9" w:rsidRPr="00725D52">
        <w:rPr>
          <w:rFonts w:cstheme="minorHAnsi"/>
          <w:sz w:val="24"/>
          <w:szCs w:val="24"/>
        </w:rPr>
        <w:t xml:space="preserve">. The </w:t>
      </w:r>
      <w:r w:rsidR="005209EE">
        <w:rPr>
          <w:rFonts w:cstheme="minorHAnsi"/>
          <w:sz w:val="24"/>
          <w:szCs w:val="24"/>
        </w:rPr>
        <w:t xml:space="preserve">adopted amendments </w:t>
      </w:r>
      <w:r w:rsidR="00ED74C7">
        <w:rPr>
          <w:rFonts w:cstheme="minorHAnsi"/>
          <w:sz w:val="24"/>
          <w:szCs w:val="24"/>
        </w:rPr>
        <w:t xml:space="preserve">altered </w:t>
      </w:r>
      <w:r w:rsidR="005209EE">
        <w:rPr>
          <w:rFonts w:cstheme="minorHAnsi"/>
          <w:sz w:val="24"/>
          <w:szCs w:val="24"/>
        </w:rPr>
        <w:t xml:space="preserve">this reporting time change to “as soon as </w:t>
      </w:r>
      <w:r w:rsidR="007A5BBB">
        <w:rPr>
          <w:rFonts w:cstheme="minorHAnsi"/>
          <w:sz w:val="24"/>
          <w:szCs w:val="24"/>
        </w:rPr>
        <w:t>practicable</w:t>
      </w:r>
      <w:r w:rsidR="005209EE">
        <w:rPr>
          <w:rFonts w:cstheme="minorHAnsi"/>
          <w:sz w:val="24"/>
          <w:szCs w:val="24"/>
        </w:rPr>
        <w:t xml:space="preserve">,” but no later than 72 hours after the </w:t>
      </w:r>
      <w:r w:rsidR="007A5BBB">
        <w:rPr>
          <w:rFonts w:cstheme="minorHAnsi"/>
          <w:sz w:val="24"/>
          <w:szCs w:val="24"/>
        </w:rPr>
        <w:t xml:space="preserve">occurrence of triggering events for hedge funds, </w:t>
      </w:r>
      <w:r w:rsidR="00D529BD">
        <w:rPr>
          <w:rFonts w:cstheme="minorHAnsi"/>
          <w:sz w:val="24"/>
          <w:szCs w:val="24"/>
        </w:rPr>
        <w:t>and to</w:t>
      </w:r>
      <w:r w:rsidR="007D2EDB">
        <w:rPr>
          <w:rFonts w:cstheme="minorHAnsi"/>
          <w:sz w:val="24"/>
          <w:szCs w:val="24"/>
        </w:rPr>
        <w:t xml:space="preserve"> a quarterly reporting system for private equity fund advisers. </w:t>
      </w:r>
      <w:r w:rsidR="000015A9" w:rsidRPr="00725D52">
        <w:rPr>
          <w:rFonts w:cstheme="minorHAnsi"/>
          <w:sz w:val="24"/>
          <w:szCs w:val="24"/>
        </w:rPr>
        <w:t xml:space="preserve">Additionally, proposed amendments applicable to large liquidity funds advisers were not adopted. </w:t>
      </w:r>
    </w:p>
    <w:p w14:paraId="76159BF5" w14:textId="77066E29" w:rsidR="00650CC1" w:rsidRDefault="000015A9" w:rsidP="006C487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each of these changes to the proposal, the SEC </w:t>
      </w:r>
      <w:r w:rsidR="009B1EF6">
        <w:rPr>
          <w:rFonts w:cstheme="minorHAnsi"/>
          <w:sz w:val="24"/>
          <w:szCs w:val="24"/>
        </w:rPr>
        <w:t xml:space="preserve">attributed </w:t>
      </w:r>
      <w:r w:rsidR="00F966A2">
        <w:rPr>
          <w:rFonts w:cstheme="minorHAnsi"/>
          <w:sz w:val="24"/>
          <w:szCs w:val="24"/>
        </w:rPr>
        <w:t>its decision</w:t>
      </w:r>
      <w:r w:rsidR="009B1EF6">
        <w:rPr>
          <w:rFonts w:cstheme="minorHAnsi"/>
          <w:sz w:val="24"/>
          <w:szCs w:val="24"/>
        </w:rPr>
        <w:t xml:space="preserve"> to comments it received on the proposed amendments to Form PF</w:t>
      </w:r>
      <w:r w:rsidR="00FB2E30">
        <w:rPr>
          <w:rFonts w:cstheme="minorHAnsi"/>
          <w:sz w:val="24"/>
          <w:szCs w:val="24"/>
        </w:rPr>
        <w:t xml:space="preserve">, highlighting </w:t>
      </w:r>
      <w:r w:rsidR="009B1EF6">
        <w:rPr>
          <w:rFonts w:cstheme="minorHAnsi"/>
          <w:sz w:val="24"/>
          <w:szCs w:val="24"/>
        </w:rPr>
        <w:t xml:space="preserve">the </w:t>
      </w:r>
      <w:r w:rsidR="00FB2E30">
        <w:rPr>
          <w:rFonts w:cstheme="minorHAnsi"/>
          <w:sz w:val="24"/>
          <w:szCs w:val="24"/>
        </w:rPr>
        <w:t xml:space="preserve">continued </w:t>
      </w:r>
      <w:r w:rsidR="009B1EF6">
        <w:rPr>
          <w:rFonts w:cstheme="minorHAnsi"/>
          <w:sz w:val="24"/>
          <w:szCs w:val="24"/>
        </w:rPr>
        <w:t>importance of submitting thoughtful comment letters on SEC proposals</w:t>
      </w:r>
      <w:r w:rsidR="00FB2E30">
        <w:rPr>
          <w:rFonts w:cstheme="minorHAnsi"/>
          <w:sz w:val="24"/>
          <w:szCs w:val="24"/>
        </w:rPr>
        <w:t>, particularly those</w:t>
      </w:r>
      <w:r w:rsidR="009B1EF6">
        <w:rPr>
          <w:rFonts w:cstheme="minorHAnsi"/>
          <w:sz w:val="24"/>
          <w:szCs w:val="24"/>
        </w:rPr>
        <w:t xml:space="preserve"> that can have </w:t>
      </w:r>
      <w:r w:rsidR="0091401F">
        <w:rPr>
          <w:rFonts w:cstheme="minorHAnsi"/>
          <w:sz w:val="24"/>
          <w:szCs w:val="24"/>
        </w:rPr>
        <w:t xml:space="preserve">serious </w:t>
      </w:r>
      <w:r w:rsidR="009B1EF6">
        <w:rPr>
          <w:rFonts w:cstheme="minorHAnsi"/>
          <w:sz w:val="24"/>
          <w:szCs w:val="24"/>
        </w:rPr>
        <w:t xml:space="preserve">adverse effects on registrants, issuers, </w:t>
      </w:r>
      <w:r w:rsidR="0091401F">
        <w:rPr>
          <w:rFonts w:cstheme="minorHAnsi"/>
          <w:sz w:val="24"/>
          <w:szCs w:val="24"/>
        </w:rPr>
        <w:t>investors, markets, and the overall economy</w:t>
      </w:r>
      <w:r w:rsidR="009B1EF6">
        <w:rPr>
          <w:rFonts w:cstheme="minorHAnsi"/>
          <w:sz w:val="24"/>
          <w:szCs w:val="24"/>
        </w:rPr>
        <w:t>.</w:t>
      </w:r>
      <w:r w:rsidR="007C21AA">
        <w:rPr>
          <w:rFonts w:cstheme="minorHAnsi"/>
          <w:sz w:val="24"/>
          <w:szCs w:val="24"/>
        </w:rPr>
        <w:t xml:space="preserve">    </w:t>
      </w:r>
      <w:r w:rsidR="004201F6">
        <w:rPr>
          <w:rFonts w:cstheme="minorHAnsi"/>
          <w:sz w:val="24"/>
          <w:szCs w:val="24"/>
        </w:rPr>
        <w:t xml:space="preserve">   </w:t>
      </w:r>
      <w:r w:rsidR="009B1EF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</w:t>
      </w:r>
      <w:r w:rsidR="00673318">
        <w:rPr>
          <w:rFonts w:cstheme="minorHAnsi"/>
          <w:sz w:val="24"/>
          <w:szCs w:val="24"/>
        </w:rPr>
        <w:t xml:space="preserve">   </w:t>
      </w:r>
      <w:r w:rsidR="00C63075">
        <w:rPr>
          <w:rFonts w:cstheme="minorHAnsi"/>
          <w:sz w:val="24"/>
          <w:szCs w:val="24"/>
        </w:rPr>
        <w:t xml:space="preserve">  </w:t>
      </w:r>
      <w:r w:rsidR="0029631A">
        <w:rPr>
          <w:rFonts w:cstheme="minorHAnsi"/>
          <w:sz w:val="24"/>
          <w:szCs w:val="24"/>
        </w:rPr>
        <w:t xml:space="preserve">     </w:t>
      </w:r>
      <w:r w:rsidR="00FC1A37">
        <w:rPr>
          <w:rFonts w:cstheme="minorHAnsi"/>
          <w:sz w:val="24"/>
          <w:szCs w:val="24"/>
        </w:rPr>
        <w:t xml:space="preserve">  </w:t>
      </w:r>
      <w:r w:rsidR="008B1D8D">
        <w:rPr>
          <w:rFonts w:cstheme="minorHAnsi"/>
          <w:sz w:val="24"/>
          <w:szCs w:val="24"/>
        </w:rPr>
        <w:t xml:space="preserve"> </w:t>
      </w:r>
      <w:r w:rsidR="003464D1">
        <w:rPr>
          <w:rFonts w:cstheme="minorHAnsi"/>
          <w:sz w:val="24"/>
          <w:szCs w:val="24"/>
        </w:rPr>
        <w:t xml:space="preserve"> </w:t>
      </w:r>
      <w:r w:rsidR="002E67BC">
        <w:rPr>
          <w:rFonts w:cstheme="minorHAnsi"/>
          <w:sz w:val="24"/>
          <w:szCs w:val="24"/>
        </w:rPr>
        <w:t xml:space="preserve">  </w:t>
      </w:r>
      <w:r w:rsidR="00650CC1">
        <w:rPr>
          <w:rFonts w:cstheme="minorHAnsi"/>
          <w:sz w:val="24"/>
          <w:szCs w:val="24"/>
        </w:rPr>
        <w:t xml:space="preserve"> </w:t>
      </w:r>
    </w:p>
    <w:p w14:paraId="48FA8507" w14:textId="0942A3EC" w:rsidR="00B53DD2" w:rsidRPr="00ED58BD" w:rsidRDefault="19F4325E" w:rsidP="3B3EDC87">
      <w:pPr>
        <w:spacing w:after="0" w:line="240" w:lineRule="auto"/>
        <w:rPr>
          <w:b/>
          <w:bCs/>
          <w:sz w:val="24"/>
          <w:szCs w:val="24"/>
        </w:rPr>
      </w:pPr>
      <w:r w:rsidRPr="3B3EDC87">
        <w:rPr>
          <w:b/>
          <w:bCs/>
          <w:sz w:val="24"/>
          <w:szCs w:val="24"/>
        </w:rPr>
        <w:lastRenderedPageBreak/>
        <w:t xml:space="preserve">Links </w:t>
      </w:r>
    </w:p>
    <w:p w14:paraId="0DA7C2A6" w14:textId="7ADCF562" w:rsidR="00B53DD2" w:rsidRPr="00ED58BD" w:rsidRDefault="005B0BE7" w:rsidP="00B53DD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083B48" w:rsidRPr="00083B48">
          <w:rPr>
            <w:rStyle w:val="Hyperlink"/>
            <w:rFonts w:cstheme="minorHAnsi"/>
            <w:sz w:val="24"/>
            <w:szCs w:val="24"/>
          </w:rPr>
          <w:t>Press Release</w:t>
        </w:r>
      </w:hyperlink>
      <w:r w:rsidR="00B53DD2" w:rsidRPr="00ED58BD">
        <w:rPr>
          <w:rFonts w:cstheme="minorHAnsi"/>
          <w:sz w:val="24"/>
          <w:szCs w:val="24"/>
        </w:rPr>
        <w:t xml:space="preserve">: SEC </w:t>
      </w:r>
      <w:r w:rsidR="00083B48">
        <w:rPr>
          <w:rFonts w:cstheme="minorHAnsi"/>
          <w:sz w:val="24"/>
          <w:szCs w:val="24"/>
        </w:rPr>
        <w:t>Adopts</w:t>
      </w:r>
      <w:r w:rsidR="00B53DD2" w:rsidRPr="00ED58BD">
        <w:rPr>
          <w:rFonts w:cstheme="minorHAnsi"/>
          <w:sz w:val="24"/>
          <w:szCs w:val="24"/>
        </w:rPr>
        <w:t xml:space="preserve"> </w:t>
      </w:r>
      <w:r w:rsidR="00083B48">
        <w:rPr>
          <w:rFonts w:cstheme="minorHAnsi"/>
          <w:sz w:val="24"/>
          <w:szCs w:val="24"/>
        </w:rPr>
        <w:t>Amendments to Enhance Private Fund Reporting</w:t>
      </w:r>
    </w:p>
    <w:p w14:paraId="4B85243C" w14:textId="4A961F6B" w:rsidR="00B53DD2" w:rsidRPr="00ED58BD" w:rsidRDefault="005B0BE7" w:rsidP="00B53DD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83B48" w:rsidRPr="00083B48">
          <w:rPr>
            <w:rStyle w:val="Hyperlink"/>
            <w:rFonts w:cstheme="minorHAnsi"/>
            <w:sz w:val="24"/>
            <w:szCs w:val="24"/>
          </w:rPr>
          <w:t>Final rule</w:t>
        </w:r>
      </w:hyperlink>
      <w:r w:rsidR="00083B48">
        <w:rPr>
          <w:rFonts w:cstheme="minorHAnsi"/>
          <w:sz w:val="24"/>
          <w:szCs w:val="24"/>
        </w:rPr>
        <w:t xml:space="preserve"> amending Form PF to enhance private fund reporting</w:t>
      </w:r>
      <w:r w:rsidR="00AA5BD8" w:rsidRPr="00ED58BD">
        <w:rPr>
          <w:rFonts w:cstheme="minorHAnsi"/>
          <w:sz w:val="24"/>
          <w:szCs w:val="24"/>
        </w:rPr>
        <w:t xml:space="preserve">. </w:t>
      </w:r>
    </w:p>
    <w:p w14:paraId="145E4CD8" w14:textId="400FF1C9" w:rsidR="00340C53" w:rsidRDefault="005B0BE7" w:rsidP="00FB05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68387A" w:rsidRPr="0068387A">
          <w:rPr>
            <w:rStyle w:val="Hyperlink"/>
            <w:rFonts w:cstheme="minorHAnsi"/>
            <w:sz w:val="24"/>
            <w:szCs w:val="24"/>
          </w:rPr>
          <w:t>Fact Sheet</w:t>
        </w:r>
      </w:hyperlink>
      <w:r w:rsidR="00610E27" w:rsidRPr="00ED58BD">
        <w:rPr>
          <w:rFonts w:cstheme="minorHAnsi"/>
          <w:sz w:val="24"/>
          <w:szCs w:val="24"/>
        </w:rPr>
        <w:t xml:space="preserve">: </w:t>
      </w:r>
      <w:r w:rsidR="0068387A">
        <w:rPr>
          <w:rFonts w:cstheme="minorHAnsi"/>
          <w:sz w:val="24"/>
          <w:szCs w:val="24"/>
        </w:rPr>
        <w:t>Amendments to Form PF</w:t>
      </w:r>
    </w:p>
    <w:p w14:paraId="79B9406C" w14:textId="32ED209B" w:rsidR="000305A9" w:rsidRPr="00ED58BD" w:rsidRDefault="005B0BE7" w:rsidP="00FB05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4C24C5" w:rsidRPr="004C24C5">
          <w:rPr>
            <w:rStyle w:val="Hyperlink"/>
            <w:rFonts w:cstheme="minorHAnsi"/>
            <w:sz w:val="24"/>
            <w:szCs w:val="24"/>
          </w:rPr>
          <w:t xml:space="preserve">January 2022 </w:t>
        </w:r>
        <w:r w:rsidR="000305A9" w:rsidRPr="004C24C5">
          <w:rPr>
            <w:rStyle w:val="Hyperlink"/>
            <w:rFonts w:cstheme="minorHAnsi"/>
            <w:sz w:val="24"/>
            <w:szCs w:val="24"/>
          </w:rPr>
          <w:t>Proposed Amendments</w:t>
        </w:r>
      </w:hyperlink>
      <w:r w:rsidR="000305A9">
        <w:rPr>
          <w:rFonts w:cstheme="minorHAnsi"/>
          <w:sz w:val="24"/>
          <w:szCs w:val="24"/>
        </w:rPr>
        <w:t xml:space="preserve"> to Form PF </w:t>
      </w:r>
    </w:p>
    <w:p w14:paraId="75A54E35" w14:textId="648D99B2" w:rsidR="008973E6" w:rsidRPr="00ED58BD" w:rsidRDefault="009163BE" w:rsidP="00FB05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D58BD">
        <w:rPr>
          <w:rFonts w:cstheme="minorHAnsi"/>
          <w:sz w:val="24"/>
          <w:szCs w:val="24"/>
        </w:rPr>
        <w:t>Chair/</w:t>
      </w:r>
      <w:r w:rsidR="008973E6" w:rsidRPr="00ED58BD">
        <w:rPr>
          <w:rFonts w:cstheme="minorHAnsi"/>
          <w:sz w:val="24"/>
          <w:szCs w:val="24"/>
        </w:rPr>
        <w:t xml:space="preserve">Commissioner Statements: </w:t>
      </w:r>
    </w:p>
    <w:p w14:paraId="3725354A" w14:textId="549EE0E3" w:rsidR="008973E6" w:rsidRPr="00ED58BD" w:rsidRDefault="005B0BE7" w:rsidP="008973E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5970E6" w:rsidRPr="005970E6">
          <w:rPr>
            <w:rStyle w:val="Hyperlink"/>
            <w:rFonts w:cstheme="minorHAnsi"/>
            <w:sz w:val="24"/>
            <w:szCs w:val="24"/>
          </w:rPr>
          <w:t>Gensler</w:t>
        </w:r>
      </w:hyperlink>
    </w:p>
    <w:p w14:paraId="2D95D02A" w14:textId="44B883B2" w:rsidR="004168EA" w:rsidRPr="00ED58BD" w:rsidRDefault="005B0BE7" w:rsidP="008973E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5970E6" w:rsidRPr="005970E6">
          <w:rPr>
            <w:rStyle w:val="Hyperlink"/>
            <w:rFonts w:cstheme="minorHAnsi"/>
            <w:sz w:val="24"/>
            <w:szCs w:val="24"/>
          </w:rPr>
          <w:t>Peirce</w:t>
        </w:r>
      </w:hyperlink>
    </w:p>
    <w:p w14:paraId="53C9E23E" w14:textId="4F6EEBED" w:rsidR="004168EA" w:rsidRPr="00ED58BD" w:rsidRDefault="005B0BE7" w:rsidP="008973E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5970E6" w:rsidRPr="005970E6">
          <w:rPr>
            <w:rStyle w:val="Hyperlink"/>
            <w:rFonts w:cstheme="minorHAnsi"/>
            <w:sz w:val="24"/>
            <w:szCs w:val="24"/>
          </w:rPr>
          <w:t>Uyeda</w:t>
        </w:r>
      </w:hyperlink>
    </w:p>
    <w:p w14:paraId="3922E9DC" w14:textId="154450EF" w:rsidR="004168EA" w:rsidRPr="00ED58BD" w:rsidRDefault="005B0BE7" w:rsidP="008973E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="005970E6" w:rsidRPr="005970E6">
          <w:rPr>
            <w:rStyle w:val="Hyperlink"/>
            <w:rFonts w:cstheme="minorHAnsi"/>
            <w:sz w:val="24"/>
            <w:szCs w:val="24"/>
          </w:rPr>
          <w:t>Crenshaw</w:t>
        </w:r>
      </w:hyperlink>
    </w:p>
    <w:p w14:paraId="46EA6449" w14:textId="4E354922" w:rsidR="004168EA" w:rsidRPr="00ED58BD" w:rsidRDefault="005B0BE7" w:rsidP="008973E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hyperlink r:id="rId15" w:history="1">
        <w:proofErr w:type="spellStart"/>
        <w:r w:rsidR="005970E6" w:rsidRPr="005970E6">
          <w:rPr>
            <w:rStyle w:val="Hyperlink"/>
            <w:sz w:val="24"/>
            <w:szCs w:val="24"/>
          </w:rPr>
          <w:t>Lizárraga</w:t>
        </w:r>
        <w:proofErr w:type="spellEnd"/>
      </w:hyperlink>
    </w:p>
    <w:p w14:paraId="03B45CD9" w14:textId="77777777" w:rsidR="00B53DD2" w:rsidRDefault="00B53DD2" w:rsidP="00B53DD2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48D115D" w14:textId="77777777" w:rsidR="00B85374" w:rsidRDefault="00B85374"/>
    <w:sectPr w:rsidR="00B85374">
      <w:headerReference w:type="default" r:id="rId16"/>
      <w:footerReference w:type="default" r:id="rId1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8C88" w14:textId="77777777" w:rsidR="00222FD0" w:rsidRDefault="00222FD0" w:rsidP="00E13C2A">
      <w:pPr>
        <w:spacing w:after="0" w:line="240" w:lineRule="auto"/>
      </w:pPr>
      <w:r>
        <w:separator/>
      </w:r>
    </w:p>
  </w:endnote>
  <w:endnote w:type="continuationSeparator" w:id="0">
    <w:p w14:paraId="612B87C6" w14:textId="77777777" w:rsidR="00222FD0" w:rsidRDefault="00222FD0" w:rsidP="00E13C2A">
      <w:pPr>
        <w:spacing w:after="0" w:line="240" w:lineRule="auto"/>
      </w:pPr>
      <w:r>
        <w:continuationSeparator/>
      </w:r>
    </w:p>
  </w:endnote>
  <w:endnote w:type="continuationNotice" w:id="1">
    <w:p w14:paraId="72ED27CF" w14:textId="77777777" w:rsidR="00222FD0" w:rsidRDefault="00222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7BB" w14:textId="77777777" w:rsidR="00F80C0D" w:rsidRPr="009E4F64" w:rsidRDefault="005B0BE7">
    <w:pPr>
      <w:pStyle w:val="Footer"/>
      <w:jc w:val="center"/>
      <w:rPr>
        <w:i/>
        <w:iCs/>
      </w:rPr>
    </w:pPr>
    <w:sdt>
      <w:sdtPr>
        <w:id w:val="1425769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7A86">
          <w:t xml:space="preserve">                                                                                        </w:t>
        </w:r>
        <w:r w:rsidR="00EC7A86">
          <w:fldChar w:fldCharType="begin"/>
        </w:r>
        <w:r w:rsidR="00EC7A86">
          <w:instrText xml:space="preserve"> PAGE   \* MERGEFORMAT </w:instrText>
        </w:r>
        <w:r w:rsidR="00EC7A86">
          <w:fldChar w:fldCharType="separate"/>
        </w:r>
        <w:r w:rsidR="00EC7A86">
          <w:rPr>
            <w:noProof/>
          </w:rPr>
          <w:t>2</w:t>
        </w:r>
        <w:r w:rsidR="00EC7A86">
          <w:rPr>
            <w:noProof/>
          </w:rPr>
          <w:fldChar w:fldCharType="end"/>
        </w:r>
      </w:sdtContent>
    </w:sdt>
    <w:r w:rsidR="00EC7A86">
      <w:rPr>
        <w:noProof/>
      </w:rPr>
      <w:t xml:space="preserve">   </w:t>
    </w:r>
    <w:r w:rsidR="00EC7A86">
      <w:rPr>
        <w:noProof/>
      </w:rPr>
      <w:tab/>
    </w:r>
    <w:r w:rsidR="00EC7A86">
      <w:rPr>
        <w:noProof/>
      </w:rPr>
      <w:tab/>
      <w:t xml:space="preserve">   </w:t>
    </w:r>
    <w:r w:rsidR="00EC7A86" w:rsidRPr="009E4F64">
      <w:rPr>
        <w:i/>
        <w:iCs/>
        <w:noProof/>
        <w:color w:val="FF000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9890" w14:textId="77777777" w:rsidR="00222FD0" w:rsidRDefault="00222FD0" w:rsidP="00E13C2A">
      <w:pPr>
        <w:spacing w:after="0" w:line="240" w:lineRule="auto"/>
      </w:pPr>
      <w:r>
        <w:separator/>
      </w:r>
    </w:p>
  </w:footnote>
  <w:footnote w:type="continuationSeparator" w:id="0">
    <w:p w14:paraId="5AA6EA94" w14:textId="77777777" w:rsidR="00222FD0" w:rsidRDefault="00222FD0" w:rsidP="00E13C2A">
      <w:pPr>
        <w:spacing w:after="0" w:line="240" w:lineRule="auto"/>
      </w:pPr>
      <w:r>
        <w:continuationSeparator/>
      </w:r>
    </w:p>
  </w:footnote>
  <w:footnote w:type="continuationNotice" w:id="1">
    <w:p w14:paraId="2752B582" w14:textId="77777777" w:rsidR="00222FD0" w:rsidRDefault="00222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2161" w14:textId="154F5588" w:rsidR="00A317B1" w:rsidRDefault="00A317B1">
    <w:pPr>
      <w:pStyle w:val="Header"/>
    </w:pPr>
    <w:r>
      <w:rPr>
        <w:noProof/>
      </w:rPr>
      <w:drawing>
        <wp:inline distT="0" distB="0" distL="0" distR="0" wp14:anchorId="1F90ED91" wp14:editId="15F69F22">
          <wp:extent cx="5554345" cy="744855"/>
          <wp:effectExtent l="0" t="0" r="8255" b="0"/>
          <wp:docPr id="1" name="Picture 1" descr="head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 letterhea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E99"/>
    <w:multiLevelType w:val="hybridMultilevel"/>
    <w:tmpl w:val="860A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2E6C"/>
    <w:multiLevelType w:val="hybridMultilevel"/>
    <w:tmpl w:val="43D0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0D10"/>
    <w:multiLevelType w:val="hybridMultilevel"/>
    <w:tmpl w:val="8C4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2B9A"/>
    <w:multiLevelType w:val="hybridMultilevel"/>
    <w:tmpl w:val="CF4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AA5E"/>
    <w:multiLevelType w:val="hybridMultilevel"/>
    <w:tmpl w:val="FFFFFFFF"/>
    <w:lvl w:ilvl="0" w:tplc="78A82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5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69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8D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22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0A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EC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A9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AF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C59CC"/>
    <w:multiLevelType w:val="hybridMultilevel"/>
    <w:tmpl w:val="3B54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577D"/>
    <w:multiLevelType w:val="hybridMultilevel"/>
    <w:tmpl w:val="520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5275"/>
    <w:multiLevelType w:val="hybridMultilevel"/>
    <w:tmpl w:val="E742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90B37"/>
    <w:multiLevelType w:val="hybridMultilevel"/>
    <w:tmpl w:val="647086EE"/>
    <w:lvl w:ilvl="0" w:tplc="48B24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4F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87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E530E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E9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0A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0A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C5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A4F"/>
    <w:multiLevelType w:val="hybridMultilevel"/>
    <w:tmpl w:val="F50438A2"/>
    <w:lvl w:ilvl="0" w:tplc="2E54BFA6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C2B4EFA"/>
    <w:multiLevelType w:val="hybridMultilevel"/>
    <w:tmpl w:val="8B10697C"/>
    <w:lvl w:ilvl="0" w:tplc="B71423C4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9854466">
    <w:abstractNumId w:val="3"/>
  </w:num>
  <w:num w:numId="2" w16cid:durableId="1725329093">
    <w:abstractNumId w:val="7"/>
  </w:num>
  <w:num w:numId="3" w16cid:durableId="1870071208">
    <w:abstractNumId w:val="2"/>
  </w:num>
  <w:num w:numId="4" w16cid:durableId="936795784">
    <w:abstractNumId w:val="8"/>
  </w:num>
  <w:num w:numId="5" w16cid:durableId="1258905598">
    <w:abstractNumId w:val="6"/>
  </w:num>
  <w:num w:numId="6" w16cid:durableId="6949044">
    <w:abstractNumId w:val="4"/>
  </w:num>
  <w:num w:numId="7" w16cid:durableId="984242210">
    <w:abstractNumId w:val="5"/>
  </w:num>
  <w:num w:numId="8" w16cid:durableId="1580553876">
    <w:abstractNumId w:val="10"/>
  </w:num>
  <w:num w:numId="9" w16cid:durableId="36928951">
    <w:abstractNumId w:val="9"/>
  </w:num>
  <w:num w:numId="10" w16cid:durableId="2054496174">
    <w:abstractNumId w:val="1"/>
  </w:num>
  <w:num w:numId="11" w16cid:durableId="151658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D2"/>
    <w:rsid w:val="000015A9"/>
    <w:rsid w:val="00001A53"/>
    <w:rsid w:val="00002E8B"/>
    <w:rsid w:val="00006FA3"/>
    <w:rsid w:val="00007169"/>
    <w:rsid w:val="000105B7"/>
    <w:rsid w:val="000115DA"/>
    <w:rsid w:val="000115F7"/>
    <w:rsid w:val="00011A3B"/>
    <w:rsid w:val="000134DA"/>
    <w:rsid w:val="00014635"/>
    <w:rsid w:val="000146D4"/>
    <w:rsid w:val="00014A87"/>
    <w:rsid w:val="00015C4F"/>
    <w:rsid w:val="00020F1B"/>
    <w:rsid w:val="00021EA0"/>
    <w:rsid w:val="00021F83"/>
    <w:rsid w:val="000241E3"/>
    <w:rsid w:val="00025421"/>
    <w:rsid w:val="00025966"/>
    <w:rsid w:val="00025E43"/>
    <w:rsid w:val="000277D3"/>
    <w:rsid w:val="000305A9"/>
    <w:rsid w:val="0003062F"/>
    <w:rsid w:val="0003075F"/>
    <w:rsid w:val="00030A04"/>
    <w:rsid w:val="00033A89"/>
    <w:rsid w:val="00034650"/>
    <w:rsid w:val="00034D17"/>
    <w:rsid w:val="000352DD"/>
    <w:rsid w:val="00035FB1"/>
    <w:rsid w:val="000363D0"/>
    <w:rsid w:val="0003741C"/>
    <w:rsid w:val="0004004A"/>
    <w:rsid w:val="00040AB9"/>
    <w:rsid w:val="000411D3"/>
    <w:rsid w:val="000412C2"/>
    <w:rsid w:val="00043CE2"/>
    <w:rsid w:val="00043E12"/>
    <w:rsid w:val="00043F6A"/>
    <w:rsid w:val="000441B9"/>
    <w:rsid w:val="00044430"/>
    <w:rsid w:val="00046CBC"/>
    <w:rsid w:val="00046CF7"/>
    <w:rsid w:val="00047241"/>
    <w:rsid w:val="00050C94"/>
    <w:rsid w:val="00051B0B"/>
    <w:rsid w:val="00051F3B"/>
    <w:rsid w:val="00053163"/>
    <w:rsid w:val="00053CD7"/>
    <w:rsid w:val="00054FE5"/>
    <w:rsid w:val="000560E5"/>
    <w:rsid w:val="00060FD2"/>
    <w:rsid w:val="000628D1"/>
    <w:rsid w:val="00063100"/>
    <w:rsid w:val="000634C5"/>
    <w:rsid w:val="00063698"/>
    <w:rsid w:val="00064812"/>
    <w:rsid w:val="00064CBF"/>
    <w:rsid w:val="00064FB6"/>
    <w:rsid w:val="00065866"/>
    <w:rsid w:val="00066251"/>
    <w:rsid w:val="00067117"/>
    <w:rsid w:val="0006784E"/>
    <w:rsid w:val="000700A2"/>
    <w:rsid w:val="00070470"/>
    <w:rsid w:val="00072A65"/>
    <w:rsid w:val="00072CD2"/>
    <w:rsid w:val="000735B6"/>
    <w:rsid w:val="00073F9C"/>
    <w:rsid w:val="00074910"/>
    <w:rsid w:val="00075664"/>
    <w:rsid w:val="000758AA"/>
    <w:rsid w:val="000777E5"/>
    <w:rsid w:val="00080733"/>
    <w:rsid w:val="000810DE"/>
    <w:rsid w:val="00083B48"/>
    <w:rsid w:val="000846C3"/>
    <w:rsid w:val="00084F52"/>
    <w:rsid w:val="00085002"/>
    <w:rsid w:val="00085551"/>
    <w:rsid w:val="00085599"/>
    <w:rsid w:val="00086933"/>
    <w:rsid w:val="00086D7E"/>
    <w:rsid w:val="00087805"/>
    <w:rsid w:val="0009039F"/>
    <w:rsid w:val="00094394"/>
    <w:rsid w:val="00095895"/>
    <w:rsid w:val="000972F5"/>
    <w:rsid w:val="000978AE"/>
    <w:rsid w:val="00097E68"/>
    <w:rsid w:val="000A18E4"/>
    <w:rsid w:val="000A1904"/>
    <w:rsid w:val="000A4126"/>
    <w:rsid w:val="000A4512"/>
    <w:rsid w:val="000A55B3"/>
    <w:rsid w:val="000A6959"/>
    <w:rsid w:val="000A77F6"/>
    <w:rsid w:val="000B31DC"/>
    <w:rsid w:val="000B517B"/>
    <w:rsid w:val="000B5A96"/>
    <w:rsid w:val="000B6145"/>
    <w:rsid w:val="000B6B07"/>
    <w:rsid w:val="000B6B14"/>
    <w:rsid w:val="000C0B82"/>
    <w:rsid w:val="000C1448"/>
    <w:rsid w:val="000C1DDE"/>
    <w:rsid w:val="000C28F2"/>
    <w:rsid w:val="000C4AF6"/>
    <w:rsid w:val="000C78A5"/>
    <w:rsid w:val="000D2455"/>
    <w:rsid w:val="000D2B7D"/>
    <w:rsid w:val="000D34A5"/>
    <w:rsid w:val="000D65F1"/>
    <w:rsid w:val="000E1E5C"/>
    <w:rsid w:val="000E2356"/>
    <w:rsid w:val="000E2385"/>
    <w:rsid w:val="000E2C40"/>
    <w:rsid w:val="000E3B6E"/>
    <w:rsid w:val="000E4DC3"/>
    <w:rsid w:val="000E5668"/>
    <w:rsid w:val="000E5C88"/>
    <w:rsid w:val="000E60C3"/>
    <w:rsid w:val="000E6597"/>
    <w:rsid w:val="000E6C04"/>
    <w:rsid w:val="000E7C1A"/>
    <w:rsid w:val="000E7FFE"/>
    <w:rsid w:val="000F0627"/>
    <w:rsid w:val="000F0D1F"/>
    <w:rsid w:val="000F17AC"/>
    <w:rsid w:val="000F1C1A"/>
    <w:rsid w:val="000F3452"/>
    <w:rsid w:val="000F3596"/>
    <w:rsid w:val="000F3835"/>
    <w:rsid w:val="000F4B8D"/>
    <w:rsid w:val="000F56A8"/>
    <w:rsid w:val="000F725A"/>
    <w:rsid w:val="0010247D"/>
    <w:rsid w:val="00103FC8"/>
    <w:rsid w:val="00104B3B"/>
    <w:rsid w:val="001068FE"/>
    <w:rsid w:val="00107E3D"/>
    <w:rsid w:val="0011052F"/>
    <w:rsid w:val="001112C0"/>
    <w:rsid w:val="001139DE"/>
    <w:rsid w:val="0011424C"/>
    <w:rsid w:val="00114FB8"/>
    <w:rsid w:val="0011563D"/>
    <w:rsid w:val="0011706F"/>
    <w:rsid w:val="00117A98"/>
    <w:rsid w:val="00117D61"/>
    <w:rsid w:val="0012053E"/>
    <w:rsid w:val="00120C81"/>
    <w:rsid w:val="00121702"/>
    <w:rsid w:val="00122336"/>
    <w:rsid w:val="00122D8E"/>
    <w:rsid w:val="00126782"/>
    <w:rsid w:val="00130F83"/>
    <w:rsid w:val="00131DCB"/>
    <w:rsid w:val="00131F60"/>
    <w:rsid w:val="00132883"/>
    <w:rsid w:val="00134BF4"/>
    <w:rsid w:val="0013568D"/>
    <w:rsid w:val="00136C70"/>
    <w:rsid w:val="0013748B"/>
    <w:rsid w:val="00141483"/>
    <w:rsid w:val="00141587"/>
    <w:rsid w:val="0014342D"/>
    <w:rsid w:val="0014569E"/>
    <w:rsid w:val="00145DA6"/>
    <w:rsid w:val="00146322"/>
    <w:rsid w:val="0014718F"/>
    <w:rsid w:val="0014737F"/>
    <w:rsid w:val="00150FA9"/>
    <w:rsid w:val="001512AA"/>
    <w:rsid w:val="00152880"/>
    <w:rsid w:val="001560B0"/>
    <w:rsid w:val="001613A8"/>
    <w:rsid w:val="001616A8"/>
    <w:rsid w:val="00161B5A"/>
    <w:rsid w:val="001625CF"/>
    <w:rsid w:val="00162AC2"/>
    <w:rsid w:val="00164278"/>
    <w:rsid w:val="001652E5"/>
    <w:rsid w:val="00167248"/>
    <w:rsid w:val="00170B79"/>
    <w:rsid w:val="00172669"/>
    <w:rsid w:val="00172674"/>
    <w:rsid w:val="00177CE7"/>
    <w:rsid w:val="0018039A"/>
    <w:rsid w:val="00180558"/>
    <w:rsid w:val="00181B58"/>
    <w:rsid w:val="00184D12"/>
    <w:rsid w:val="00184DDF"/>
    <w:rsid w:val="00185642"/>
    <w:rsid w:val="001860A0"/>
    <w:rsid w:val="00186434"/>
    <w:rsid w:val="001868FE"/>
    <w:rsid w:val="0019093F"/>
    <w:rsid w:val="00190D1C"/>
    <w:rsid w:val="00192A1F"/>
    <w:rsid w:val="001930DD"/>
    <w:rsid w:val="00194A03"/>
    <w:rsid w:val="00194EC2"/>
    <w:rsid w:val="00195649"/>
    <w:rsid w:val="00195B18"/>
    <w:rsid w:val="001A028D"/>
    <w:rsid w:val="001A05E8"/>
    <w:rsid w:val="001A1C2A"/>
    <w:rsid w:val="001A2279"/>
    <w:rsid w:val="001A3108"/>
    <w:rsid w:val="001A3BF0"/>
    <w:rsid w:val="001A5251"/>
    <w:rsid w:val="001A5B5D"/>
    <w:rsid w:val="001A7B55"/>
    <w:rsid w:val="001A7F50"/>
    <w:rsid w:val="001B0035"/>
    <w:rsid w:val="001B2AF1"/>
    <w:rsid w:val="001B3AC1"/>
    <w:rsid w:val="001B639F"/>
    <w:rsid w:val="001B666B"/>
    <w:rsid w:val="001B685F"/>
    <w:rsid w:val="001B79EC"/>
    <w:rsid w:val="001B7BC1"/>
    <w:rsid w:val="001C067B"/>
    <w:rsid w:val="001C286F"/>
    <w:rsid w:val="001C4731"/>
    <w:rsid w:val="001D206F"/>
    <w:rsid w:val="001D2B67"/>
    <w:rsid w:val="001D3AC1"/>
    <w:rsid w:val="001D4E05"/>
    <w:rsid w:val="001D5F98"/>
    <w:rsid w:val="001D5F9B"/>
    <w:rsid w:val="001E0828"/>
    <w:rsid w:val="001E0E88"/>
    <w:rsid w:val="001E1AF5"/>
    <w:rsid w:val="001E2323"/>
    <w:rsid w:val="001E3681"/>
    <w:rsid w:val="001E3C71"/>
    <w:rsid w:val="001E42B5"/>
    <w:rsid w:val="001E4900"/>
    <w:rsid w:val="001E51A7"/>
    <w:rsid w:val="001E533D"/>
    <w:rsid w:val="001E5A1F"/>
    <w:rsid w:val="001E67E3"/>
    <w:rsid w:val="001E6B18"/>
    <w:rsid w:val="001F0D7A"/>
    <w:rsid w:val="001F12E2"/>
    <w:rsid w:val="001F2533"/>
    <w:rsid w:val="001F2B3B"/>
    <w:rsid w:val="001F4119"/>
    <w:rsid w:val="001F441F"/>
    <w:rsid w:val="001F503F"/>
    <w:rsid w:val="001F5266"/>
    <w:rsid w:val="001F5932"/>
    <w:rsid w:val="001F59A8"/>
    <w:rsid w:val="001F61DE"/>
    <w:rsid w:val="001F6952"/>
    <w:rsid w:val="001F7474"/>
    <w:rsid w:val="001F7488"/>
    <w:rsid w:val="00200EE8"/>
    <w:rsid w:val="0020245B"/>
    <w:rsid w:val="0020324A"/>
    <w:rsid w:val="00203712"/>
    <w:rsid w:val="00203E2C"/>
    <w:rsid w:val="00206A56"/>
    <w:rsid w:val="00206EE3"/>
    <w:rsid w:val="00207977"/>
    <w:rsid w:val="002108D8"/>
    <w:rsid w:val="00210D4E"/>
    <w:rsid w:val="00212B50"/>
    <w:rsid w:val="00214045"/>
    <w:rsid w:val="00215911"/>
    <w:rsid w:val="002177C7"/>
    <w:rsid w:val="00221696"/>
    <w:rsid w:val="00222040"/>
    <w:rsid w:val="00222201"/>
    <w:rsid w:val="00222FB3"/>
    <w:rsid w:val="00222FD0"/>
    <w:rsid w:val="0022627F"/>
    <w:rsid w:val="00226515"/>
    <w:rsid w:val="002270C4"/>
    <w:rsid w:val="002305B8"/>
    <w:rsid w:val="002321C5"/>
    <w:rsid w:val="002346DF"/>
    <w:rsid w:val="00235340"/>
    <w:rsid w:val="002358F6"/>
    <w:rsid w:val="00236033"/>
    <w:rsid w:val="00236161"/>
    <w:rsid w:val="002375FC"/>
    <w:rsid w:val="002377A5"/>
    <w:rsid w:val="002378CF"/>
    <w:rsid w:val="00237ABF"/>
    <w:rsid w:val="00237E4E"/>
    <w:rsid w:val="00240ECC"/>
    <w:rsid w:val="00240FE3"/>
    <w:rsid w:val="002416EE"/>
    <w:rsid w:val="00241AD1"/>
    <w:rsid w:val="002424CD"/>
    <w:rsid w:val="0024323E"/>
    <w:rsid w:val="0024652F"/>
    <w:rsid w:val="00246CC0"/>
    <w:rsid w:val="00246EAA"/>
    <w:rsid w:val="00250818"/>
    <w:rsid w:val="00250E41"/>
    <w:rsid w:val="00252363"/>
    <w:rsid w:val="002539E2"/>
    <w:rsid w:val="00255334"/>
    <w:rsid w:val="00255387"/>
    <w:rsid w:val="00255F60"/>
    <w:rsid w:val="00260A7A"/>
    <w:rsid w:val="00260B14"/>
    <w:rsid w:val="002637B8"/>
    <w:rsid w:val="00263958"/>
    <w:rsid w:val="00263C9D"/>
    <w:rsid w:val="002666D5"/>
    <w:rsid w:val="00266850"/>
    <w:rsid w:val="0026771B"/>
    <w:rsid w:val="0026787A"/>
    <w:rsid w:val="00267F6F"/>
    <w:rsid w:val="00273869"/>
    <w:rsid w:val="00274935"/>
    <w:rsid w:val="00275117"/>
    <w:rsid w:val="00276050"/>
    <w:rsid w:val="00276975"/>
    <w:rsid w:val="00276B52"/>
    <w:rsid w:val="00277BE3"/>
    <w:rsid w:val="0028125C"/>
    <w:rsid w:val="00282D10"/>
    <w:rsid w:val="002830A8"/>
    <w:rsid w:val="002835FB"/>
    <w:rsid w:val="00284CD7"/>
    <w:rsid w:val="002855CC"/>
    <w:rsid w:val="00285AEF"/>
    <w:rsid w:val="00285CCD"/>
    <w:rsid w:val="00286B79"/>
    <w:rsid w:val="00287408"/>
    <w:rsid w:val="00292DC6"/>
    <w:rsid w:val="00293607"/>
    <w:rsid w:val="00293D8E"/>
    <w:rsid w:val="00294386"/>
    <w:rsid w:val="00294B4B"/>
    <w:rsid w:val="0029631A"/>
    <w:rsid w:val="002969DA"/>
    <w:rsid w:val="00297FB2"/>
    <w:rsid w:val="002A17C3"/>
    <w:rsid w:val="002A3523"/>
    <w:rsid w:val="002A6993"/>
    <w:rsid w:val="002A7DB7"/>
    <w:rsid w:val="002ACA7F"/>
    <w:rsid w:val="002B210C"/>
    <w:rsid w:val="002B3F75"/>
    <w:rsid w:val="002B4348"/>
    <w:rsid w:val="002B449B"/>
    <w:rsid w:val="002B545F"/>
    <w:rsid w:val="002B6FF3"/>
    <w:rsid w:val="002C3A2A"/>
    <w:rsid w:val="002C3C10"/>
    <w:rsid w:val="002C4839"/>
    <w:rsid w:val="002C54DD"/>
    <w:rsid w:val="002C6D47"/>
    <w:rsid w:val="002D0916"/>
    <w:rsid w:val="002D17FB"/>
    <w:rsid w:val="002D466A"/>
    <w:rsid w:val="002D4A62"/>
    <w:rsid w:val="002D53D2"/>
    <w:rsid w:val="002D5954"/>
    <w:rsid w:val="002D641E"/>
    <w:rsid w:val="002D6E06"/>
    <w:rsid w:val="002D6EFE"/>
    <w:rsid w:val="002D7F89"/>
    <w:rsid w:val="002E0EC9"/>
    <w:rsid w:val="002E1429"/>
    <w:rsid w:val="002E14EE"/>
    <w:rsid w:val="002E16F1"/>
    <w:rsid w:val="002E1B88"/>
    <w:rsid w:val="002E2B2A"/>
    <w:rsid w:val="002E2CB6"/>
    <w:rsid w:val="002E360B"/>
    <w:rsid w:val="002E5D52"/>
    <w:rsid w:val="002E67BC"/>
    <w:rsid w:val="002F2540"/>
    <w:rsid w:val="002F2690"/>
    <w:rsid w:val="002F394E"/>
    <w:rsid w:val="002F3CA9"/>
    <w:rsid w:val="002F72E2"/>
    <w:rsid w:val="003017F4"/>
    <w:rsid w:val="00302308"/>
    <w:rsid w:val="00302DFC"/>
    <w:rsid w:val="00303165"/>
    <w:rsid w:val="00303823"/>
    <w:rsid w:val="003049A8"/>
    <w:rsid w:val="00305606"/>
    <w:rsid w:val="00305B8D"/>
    <w:rsid w:val="00306DA6"/>
    <w:rsid w:val="00311856"/>
    <w:rsid w:val="00311A6A"/>
    <w:rsid w:val="00313206"/>
    <w:rsid w:val="0031438D"/>
    <w:rsid w:val="003156F0"/>
    <w:rsid w:val="00315907"/>
    <w:rsid w:val="00317075"/>
    <w:rsid w:val="00320C19"/>
    <w:rsid w:val="0032213D"/>
    <w:rsid w:val="0032228D"/>
    <w:rsid w:val="00322342"/>
    <w:rsid w:val="003227A9"/>
    <w:rsid w:val="003247CF"/>
    <w:rsid w:val="00324ED8"/>
    <w:rsid w:val="00325E14"/>
    <w:rsid w:val="00326CF3"/>
    <w:rsid w:val="00326F4E"/>
    <w:rsid w:val="00327104"/>
    <w:rsid w:val="00327D69"/>
    <w:rsid w:val="00331B5D"/>
    <w:rsid w:val="0033291C"/>
    <w:rsid w:val="003342F9"/>
    <w:rsid w:val="00334569"/>
    <w:rsid w:val="003355CE"/>
    <w:rsid w:val="00336859"/>
    <w:rsid w:val="00336B7E"/>
    <w:rsid w:val="00336D1B"/>
    <w:rsid w:val="003375D7"/>
    <w:rsid w:val="00337DF9"/>
    <w:rsid w:val="0034070E"/>
    <w:rsid w:val="00340C53"/>
    <w:rsid w:val="00341837"/>
    <w:rsid w:val="00344B7E"/>
    <w:rsid w:val="00344FD6"/>
    <w:rsid w:val="00346423"/>
    <w:rsid w:val="003464D1"/>
    <w:rsid w:val="00346589"/>
    <w:rsid w:val="00346776"/>
    <w:rsid w:val="00347328"/>
    <w:rsid w:val="00351285"/>
    <w:rsid w:val="003526A2"/>
    <w:rsid w:val="0035286F"/>
    <w:rsid w:val="00352BAB"/>
    <w:rsid w:val="00353CA3"/>
    <w:rsid w:val="00353D9E"/>
    <w:rsid w:val="003563F2"/>
    <w:rsid w:val="00356DAF"/>
    <w:rsid w:val="003609AF"/>
    <w:rsid w:val="00360F80"/>
    <w:rsid w:val="003626CA"/>
    <w:rsid w:val="00362888"/>
    <w:rsid w:val="00364529"/>
    <w:rsid w:val="00364DFA"/>
    <w:rsid w:val="00365005"/>
    <w:rsid w:val="00365CCD"/>
    <w:rsid w:val="00365FF7"/>
    <w:rsid w:val="00366900"/>
    <w:rsid w:val="00366BC5"/>
    <w:rsid w:val="00372867"/>
    <w:rsid w:val="00382FDD"/>
    <w:rsid w:val="00383DF4"/>
    <w:rsid w:val="00386A74"/>
    <w:rsid w:val="0039097B"/>
    <w:rsid w:val="00391128"/>
    <w:rsid w:val="00392A82"/>
    <w:rsid w:val="00392B42"/>
    <w:rsid w:val="00393B0E"/>
    <w:rsid w:val="00393BF3"/>
    <w:rsid w:val="00395ECD"/>
    <w:rsid w:val="00396399"/>
    <w:rsid w:val="00396FEA"/>
    <w:rsid w:val="003971A4"/>
    <w:rsid w:val="003973F3"/>
    <w:rsid w:val="003978C8"/>
    <w:rsid w:val="003A087C"/>
    <w:rsid w:val="003A0919"/>
    <w:rsid w:val="003A2465"/>
    <w:rsid w:val="003A63CD"/>
    <w:rsid w:val="003A6D17"/>
    <w:rsid w:val="003B0E11"/>
    <w:rsid w:val="003B256C"/>
    <w:rsid w:val="003B2A86"/>
    <w:rsid w:val="003B363B"/>
    <w:rsid w:val="003B5F3A"/>
    <w:rsid w:val="003B60C8"/>
    <w:rsid w:val="003B640E"/>
    <w:rsid w:val="003B6F03"/>
    <w:rsid w:val="003C15D6"/>
    <w:rsid w:val="003C1DBB"/>
    <w:rsid w:val="003C2A42"/>
    <w:rsid w:val="003C5D85"/>
    <w:rsid w:val="003C6586"/>
    <w:rsid w:val="003C6BE3"/>
    <w:rsid w:val="003D0CA4"/>
    <w:rsid w:val="003D0CDB"/>
    <w:rsid w:val="003D1154"/>
    <w:rsid w:val="003D179A"/>
    <w:rsid w:val="003D2274"/>
    <w:rsid w:val="003D39C8"/>
    <w:rsid w:val="003D4C4D"/>
    <w:rsid w:val="003D4D4F"/>
    <w:rsid w:val="003D5C6A"/>
    <w:rsid w:val="003D70C4"/>
    <w:rsid w:val="003D7D1A"/>
    <w:rsid w:val="003E056C"/>
    <w:rsid w:val="003E0681"/>
    <w:rsid w:val="003E31FF"/>
    <w:rsid w:val="003E5A53"/>
    <w:rsid w:val="003E6027"/>
    <w:rsid w:val="003E6D24"/>
    <w:rsid w:val="003E6E38"/>
    <w:rsid w:val="003E7A3A"/>
    <w:rsid w:val="003E7C2D"/>
    <w:rsid w:val="003F02CE"/>
    <w:rsid w:val="003F0661"/>
    <w:rsid w:val="003F19B4"/>
    <w:rsid w:val="003F225F"/>
    <w:rsid w:val="003F4C07"/>
    <w:rsid w:val="003F4E7C"/>
    <w:rsid w:val="003F5A1E"/>
    <w:rsid w:val="003F6CC9"/>
    <w:rsid w:val="003F71E9"/>
    <w:rsid w:val="0040018B"/>
    <w:rsid w:val="004002E5"/>
    <w:rsid w:val="00402B8B"/>
    <w:rsid w:val="00402CAF"/>
    <w:rsid w:val="00405197"/>
    <w:rsid w:val="00405B25"/>
    <w:rsid w:val="00405E2B"/>
    <w:rsid w:val="00406B92"/>
    <w:rsid w:val="0040748F"/>
    <w:rsid w:val="00410009"/>
    <w:rsid w:val="00410015"/>
    <w:rsid w:val="00410C93"/>
    <w:rsid w:val="00412572"/>
    <w:rsid w:val="00413A0A"/>
    <w:rsid w:val="004168EA"/>
    <w:rsid w:val="00417051"/>
    <w:rsid w:val="004201F6"/>
    <w:rsid w:val="004214C2"/>
    <w:rsid w:val="00422015"/>
    <w:rsid w:val="00422C77"/>
    <w:rsid w:val="00424E18"/>
    <w:rsid w:val="00426F17"/>
    <w:rsid w:val="00430BC6"/>
    <w:rsid w:val="00430E6E"/>
    <w:rsid w:val="0043145C"/>
    <w:rsid w:val="00432058"/>
    <w:rsid w:val="004327FF"/>
    <w:rsid w:val="00433D09"/>
    <w:rsid w:val="004364D3"/>
    <w:rsid w:val="00436645"/>
    <w:rsid w:val="004453DB"/>
    <w:rsid w:val="00445781"/>
    <w:rsid w:val="00445E5D"/>
    <w:rsid w:val="00445EF8"/>
    <w:rsid w:val="004463A9"/>
    <w:rsid w:val="0044785A"/>
    <w:rsid w:val="00450931"/>
    <w:rsid w:val="00450F85"/>
    <w:rsid w:val="00453E8E"/>
    <w:rsid w:val="004544FA"/>
    <w:rsid w:val="00454F22"/>
    <w:rsid w:val="004550D1"/>
    <w:rsid w:val="00460060"/>
    <w:rsid w:val="00460650"/>
    <w:rsid w:val="0046070E"/>
    <w:rsid w:val="00461B88"/>
    <w:rsid w:val="0046239B"/>
    <w:rsid w:val="00464DA5"/>
    <w:rsid w:val="0046566F"/>
    <w:rsid w:val="004656EC"/>
    <w:rsid w:val="00466428"/>
    <w:rsid w:val="00466867"/>
    <w:rsid w:val="00466969"/>
    <w:rsid w:val="004716DC"/>
    <w:rsid w:val="00471F15"/>
    <w:rsid w:val="00472E2D"/>
    <w:rsid w:val="004742F1"/>
    <w:rsid w:val="004747EC"/>
    <w:rsid w:val="004756C0"/>
    <w:rsid w:val="00475BD2"/>
    <w:rsid w:val="00475D1D"/>
    <w:rsid w:val="0047645F"/>
    <w:rsid w:val="004770AA"/>
    <w:rsid w:val="004775DB"/>
    <w:rsid w:val="00480831"/>
    <w:rsid w:val="00480A08"/>
    <w:rsid w:val="00480AB6"/>
    <w:rsid w:val="00480BE0"/>
    <w:rsid w:val="00484629"/>
    <w:rsid w:val="00485C39"/>
    <w:rsid w:val="00491DCB"/>
    <w:rsid w:val="00493949"/>
    <w:rsid w:val="004952FB"/>
    <w:rsid w:val="00495D25"/>
    <w:rsid w:val="00496AA3"/>
    <w:rsid w:val="004A0A43"/>
    <w:rsid w:val="004A4EEC"/>
    <w:rsid w:val="004A5616"/>
    <w:rsid w:val="004A7298"/>
    <w:rsid w:val="004B03A1"/>
    <w:rsid w:val="004B061D"/>
    <w:rsid w:val="004B107D"/>
    <w:rsid w:val="004B1E79"/>
    <w:rsid w:val="004B27ED"/>
    <w:rsid w:val="004B30AA"/>
    <w:rsid w:val="004B5773"/>
    <w:rsid w:val="004B5840"/>
    <w:rsid w:val="004B625B"/>
    <w:rsid w:val="004B6659"/>
    <w:rsid w:val="004C012B"/>
    <w:rsid w:val="004C0A64"/>
    <w:rsid w:val="004C230C"/>
    <w:rsid w:val="004C24C5"/>
    <w:rsid w:val="004C2B50"/>
    <w:rsid w:val="004C4EAB"/>
    <w:rsid w:val="004C510D"/>
    <w:rsid w:val="004C5845"/>
    <w:rsid w:val="004C5B14"/>
    <w:rsid w:val="004C69A9"/>
    <w:rsid w:val="004C7676"/>
    <w:rsid w:val="004C7A14"/>
    <w:rsid w:val="004C7DEA"/>
    <w:rsid w:val="004D2A6B"/>
    <w:rsid w:val="004D3688"/>
    <w:rsid w:val="004D3CA9"/>
    <w:rsid w:val="004D45D2"/>
    <w:rsid w:val="004D4F1D"/>
    <w:rsid w:val="004D5510"/>
    <w:rsid w:val="004D5EBB"/>
    <w:rsid w:val="004D602C"/>
    <w:rsid w:val="004D6807"/>
    <w:rsid w:val="004D6C2E"/>
    <w:rsid w:val="004E0507"/>
    <w:rsid w:val="004E0BE7"/>
    <w:rsid w:val="004E1EE7"/>
    <w:rsid w:val="004E3906"/>
    <w:rsid w:val="004E5914"/>
    <w:rsid w:val="004E719D"/>
    <w:rsid w:val="004F0995"/>
    <w:rsid w:val="004F22EE"/>
    <w:rsid w:val="004F248A"/>
    <w:rsid w:val="004F456C"/>
    <w:rsid w:val="004F4B9D"/>
    <w:rsid w:val="004F5099"/>
    <w:rsid w:val="004F5C9B"/>
    <w:rsid w:val="004F662B"/>
    <w:rsid w:val="004F6E2A"/>
    <w:rsid w:val="004F7456"/>
    <w:rsid w:val="005004E4"/>
    <w:rsid w:val="0050287C"/>
    <w:rsid w:val="00502B2C"/>
    <w:rsid w:val="00503294"/>
    <w:rsid w:val="00503924"/>
    <w:rsid w:val="00504C89"/>
    <w:rsid w:val="0050521B"/>
    <w:rsid w:val="00506268"/>
    <w:rsid w:val="0050649D"/>
    <w:rsid w:val="00506841"/>
    <w:rsid w:val="00512A64"/>
    <w:rsid w:val="005146CD"/>
    <w:rsid w:val="00514892"/>
    <w:rsid w:val="00516208"/>
    <w:rsid w:val="00520513"/>
    <w:rsid w:val="00520811"/>
    <w:rsid w:val="005209EE"/>
    <w:rsid w:val="0052126D"/>
    <w:rsid w:val="00521E07"/>
    <w:rsid w:val="00523522"/>
    <w:rsid w:val="00524C26"/>
    <w:rsid w:val="0052661D"/>
    <w:rsid w:val="005266C1"/>
    <w:rsid w:val="00526F98"/>
    <w:rsid w:val="00530920"/>
    <w:rsid w:val="00532B5E"/>
    <w:rsid w:val="00533899"/>
    <w:rsid w:val="005345E3"/>
    <w:rsid w:val="00534693"/>
    <w:rsid w:val="005361DF"/>
    <w:rsid w:val="00536E00"/>
    <w:rsid w:val="00536EA0"/>
    <w:rsid w:val="00540125"/>
    <w:rsid w:val="0054271B"/>
    <w:rsid w:val="00545EB2"/>
    <w:rsid w:val="00546749"/>
    <w:rsid w:val="00546E9A"/>
    <w:rsid w:val="0055217D"/>
    <w:rsid w:val="005536E7"/>
    <w:rsid w:val="00554878"/>
    <w:rsid w:val="00554C79"/>
    <w:rsid w:val="00555010"/>
    <w:rsid w:val="005561F0"/>
    <w:rsid w:val="005565A8"/>
    <w:rsid w:val="005634E4"/>
    <w:rsid w:val="005634FA"/>
    <w:rsid w:val="0056571B"/>
    <w:rsid w:val="00565C6D"/>
    <w:rsid w:val="00566B2C"/>
    <w:rsid w:val="00571ECC"/>
    <w:rsid w:val="0057587F"/>
    <w:rsid w:val="005771A8"/>
    <w:rsid w:val="00577942"/>
    <w:rsid w:val="00577BA3"/>
    <w:rsid w:val="00583146"/>
    <w:rsid w:val="005836AD"/>
    <w:rsid w:val="00585FA0"/>
    <w:rsid w:val="00586503"/>
    <w:rsid w:val="00586767"/>
    <w:rsid w:val="0058743A"/>
    <w:rsid w:val="00587CCA"/>
    <w:rsid w:val="0059124B"/>
    <w:rsid w:val="00592149"/>
    <w:rsid w:val="005932F3"/>
    <w:rsid w:val="005940F5"/>
    <w:rsid w:val="005942FA"/>
    <w:rsid w:val="00594461"/>
    <w:rsid w:val="005945C2"/>
    <w:rsid w:val="0059633B"/>
    <w:rsid w:val="005970E6"/>
    <w:rsid w:val="0059724D"/>
    <w:rsid w:val="005974D1"/>
    <w:rsid w:val="00597C5B"/>
    <w:rsid w:val="005A1DB2"/>
    <w:rsid w:val="005A2472"/>
    <w:rsid w:val="005A2D8A"/>
    <w:rsid w:val="005A51A4"/>
    <w:rsid w:val="005A5780"/>
    <w:rsid w:val="005A639A"/>
    <w:rsid w:val="005B054C"/>
    <w:rsid w:val="005B0BE7"/>
    <w:rsid w:val="005B1AAF"/>
    <w:rsid w:val="005B1D4A"/>
    <w:rsid w:val="005B3A3D"/>
    <w:rsid w:val="005B4B6A"/>
    <w:rsid w:val="005B5049"/>
    <w:rsid w:val="005B77FC"/>
    <w:rsid w:val="005C045D"/>
    <w:rsid w:val="005C152C"/>
    <w:rsid w:val="005C2E2A"/>
    <w:rsid w:val="005C4B90"/>
    <w:rsid w:val="005C5511"/>
    <w:rsid w:val="005C6838"/>
    <w:rsid w:val="005C779F"/>
    <w:rsid w:val="005C7AB3"/>
    <w:rsid w:val="005D0563"/>
    <w:rsid w:val="005D0564"/>
    <w:rsid w:val="005D09E6"/>
    <w:rsid w:val="005D3F25"/>
    <w:rsid w:val="005D4293"/>
    <w:rsid w:val="005D67CA"/>
    <w:rsid w:val="005D6F8D"/>
    <w:rsid w:val="005D765B"/>
    <w:rsid w:val="005E130A"/>
    <w:rsid w:val="005E16A6"/>
    <w:rsid w:val="005E2555"/>
    <w:rsid w:val="005E51C2"/>
    <w:rsid w:val="005E5314"/>
    <w:rsid w:val="005E5325"/>
    <w:rsid w:val="005F0119"/>
    <w:rsid w:val="005F1CFB"/>
    <w:rsid w:val="005F2A6E"/>
    <w:rsid w:val="005F310D"/>
    <w:rsid w:val="005F400A"/>
    <w:rsid w:val="005F5258"/>
    <w:rsid w:val="005F560E"/>
    <w:rsid w:val="00600376"/>
    <w:rsid w:val="006011B4"/>
    <w:rsid w:val="00601759"/>
    <w:rsid w:val="006041C5"/>
    <w:rsid w:val="00604A8F"/>
    <w:rsid w:val="00604BA8"/>
    <w:rsid w:val="00605483"/>
    <w:rsid w:val="00606668"/>
    <w:rsid w:val="00606F09"/>
    <w:rsid w:val="00607D7F"/>
    <w:rsid w:val="00610E27"/>
    <w:rsid w:val="006123CC"/>
    <w:rsid w:val="006130B3"/>
    <w:rsid w:val="00613280"/>
    <w:rsid w:val="00613C97"/>
    <w:rsid w:val="00615789"/>
    <w:rsid w:val="00616C55"/>
    <w:rsid w:val="00621837"/>
    <w:rsid w:val="00622C9F"/>
    <w:rsid w:val="00623348"/>
    <w:rsid w:val="00626C77"/>
    <w:rsid w:val="006303B7"/>
    <w:rsid w:val="00631151"/>
    <w:rsid w:val="00631D4C"/>
    <w:rsid w:val="00632F9E"/>
    <w:rsid w:val="00634693"/>
    <w:rsid w:val="00634A8D"/>
    <w:rsid w:val="00637214"/>
    <w:rsid w:val="006406C6"/>
    <w:rsid w:val="00640935"/>
    <w:rsid w:val="00640A71"/>
    <w:rsid w:val="00643176"/>
    <w:rsid w:val="00643806"/>
    <w:rsid w:val="00643BE1"/>
    <w:rsid w:val="006440D2"/>
    <w:rsid w:val="00644D19"/>
    <w:rsid w:val="00645085"/>
    <w:rsid w:val="00645AF1"/>
    <w:rsid w:val="006467D6"/>
    <w:rsid w:val="00647378"/>
    <w:rsid w:val="00647B96"/>
    <w:rsid w:val="00647B9B"/>
    <w:rsid w:val="0065094D"/>
    <w:rsid w:val="00650CC1"/>
    <w:rsid w:val="006515F2"/>
    <w:rsid w:val="006519DF"/>
    <w:rsid w:val="00652B1D"/>
    <w:rsid w:val="0065436B"/>
    <w:rsid w:val="00654F19"/>
    <w:rsid w:val="006551B7"/>
    <w:rsid w:val="00655A58"/>
    <w:rsid w:val="00655CA1"/>
    <w:rsid w:val="006572D2"/>
    <w:rsid w:val="00662DFA"/>
    <w:rsid w:val="00664912"/>
    <w:rsid w:val="00664F9B"/>
    <w:rsid w:val="00665472"/>
    <w:rsid w:val="00667181"/>
    <w:rsid w:val="00670722"/>
    <w:rsid w:val="00670B1E"/>
    <w:rsid w:val="00672192"/>
    <w:rsid w:val="00673318"/>
    <w:rsid w:val="00673EDC"/>
    <w:rsid w:val="006746D4"/>
    <w:rsid w:val="00674BD7"/>
    <w:rsid w:val="00674C3D"/>
    <w:rsid w:val="0067536B"/>
    <w:rsid w:val="006776B6"/>
    <w:rsid w:val="0068166D"/>
    <w:rsid w:val="00681782"/>
    <w:rsid w:val="0068387A"/>
    <w:rsid w:val="00684088"/>
    <w:rsid w:val="0068433C"/>
    <w:rsid w:val="006843C0"/>
    <w:rsid w:val="00685563"/>
    <w:rsid w:val="006860B7"/>
    <w:rsid w:val="00687505"/>
    <w:rsid w:val="00687B33"/>
    <w:rsid w:val="006925A1"/>
    <w:rsid w:val="00694C20"/>
    <w:rsid w:val="00694C31"/>
    <w:rsid w:val="006976DF"/>
    <w:rsid w:val="006A14B7"/>
    <w:rsid w:val="006A32E2"/>
    <w:rsid w:val="006A4215"/>
    <w:rsid w:val="006A4F11"/>
    <w:rsid w:val="006A5881"/>
    <w:rsid w:val="006A6AC4"/>
    <w:rsid w:val="006B06B6"/>
    <w:rsid w:val="006B1063"/>
    <w:rsid w:val="006B1B7B"/>
    <w:rsid w:val="006B238D"/>
    <w:rsid w:val="006B2723"/>
    <w:rsid w:val="006B5F05"/>
    <w:rsid w:val="006B7144"/>
    <w:rsid w:val="006C15E6"/>
    <w:rsid w:val="006C2042"/>
    <w:rsid w:val="006C3A0D"/>
    <w:rsid w:val="006C4873"/>
    <w:rsid w:val="006D0169"/>
    <w:rsid w:val="006D077D"/>
    <w:rsid w:val="006D22AF"/>
    <w:rsid w:val="006D49A5"/>
    <w:rsid w:val="006D76E1"/>
    <w:rsid w:val="006D7C91"/>
    <w:rsid w:val="006E1011"/>
    <w:rsid w:val="006E79ED"/>
    <w:rsid w:val="006F0374"/>
    <w:rsid w:val="006F0675"/>
    <w:rsid w:val="006F29F3"/>
    <w:rsid w:val="006F3B26"/>
    <w:rsid w:val="006F4029"/>
    <w:rsid w:val="006F40A3"/>
    <w:rsid w:val="006F6EB9"/>
    <w:rsid w:val="006F7DD8"/>
    <w:rsid w:val="00700011"/>
    <w:rsid w:val="00700F48"/>
    <w:rsid w:val="00701D0A"/>
    <w:rsid w:val="0070315E"/>
    <w:rsid w:val="00703DD8"/>
    <w:rsid w:val="007045AC"/>
    <w:rsid w:val="00704A3D"/>
    <w:rsid w:val="00705F13"/>
    <w:rsid w:val="00706950"/>
    <w:rsid w:val="00710BCB"/>
    <w:rsid w:val="0071121D"/>
    <w:rsid w:val="00711252"/>
    <w:rsid w:val="00713A74"/>
    <w:rsid w:val="00713C8E"/>
    <w:rsid w:val="00715581"/>
    <w:rsid w:val="00715F25"/>
    <w:rsid w:val="00716A0E"/>
    <w:rsid w:val="0072021E"/>
    <w:rsid w:val="00720BA6"/>
    <w:rsid w:val="00720F63"/>
    <w:rsid w:val="00721941"/>
    <w:rsid w:val="00721AFE"/>
    <w:rsid w:val="00724739"/>
    <w:rsid w:val="00724EED"/>
    <w:rsid w:val="00725D52"/>
    <w:rsid w:val="007268A3"/>
    <w:rsid w:val="00726958"/>
    <w:rsid w:val="00727403"/>
    <w:rsid w:val="0073390D"/>
    <w:rsid w:val="00734C30"/>
    <w:rsid w:val="007359EB"/>
    <w:rsid w:val="007367EB"/>
    <w:rsid w:val="00737F87"/>
    <w:rsid w:val="0073CEA6"/>
    <w:rsid w:val="00740F15"/>
    <w:rsid w:val="007412CE"/>
    <w:rsid w:val="007435CD"/>
    <w:rsid w:val="00743792"/>
    <w:rsid w:val="00743F16"/>
    <w:rsid w:val="00744B85"/>
    <w:rsid w:val="00744E06"/>
    <w:rsid w:val="0074506A"/>
    <w:rsid w:val="00745D69"/>
    <w:rsid w:val="007514B2"/>
    <w:rsid w:val="0075306F"/>
    <w:rsid w:val="00753517"/>
    <w:rsid w:val="00753C71"/>
    <w:rsid w:val="007546B9"/>
    <w:rsid w:val="00754F7B"/>
    <w:rsid w:val="00755CC1"/>
    <w:rsid w:val="00757DF4"/>
    <w:rsid w:val="007600A3"/>
    <w:rsid w:val="00760183"/>
    <w:rsid w:val="007602F9"/>
    <w:rsid w:val="00760A7C"/>
    <w:rsid w:val="00760F20"/>
    <w:rsid w:val="00761B37"/>
    <w:rsid w:val="007625C7"/>
    <w:rsid w:val="00763241"/>
    <w:rsid w:val="00763B72"/>
    <w:rsid w:val="00764306"/>
    <w:rsid w:val="00764D8E"/>
    <w:rsid w:val="00765025"/>
    <w:rsid w:val="007669E7"/>
    <w:rsid w:val="00767A2D"/>
    <w:rsid w:val="00770955"/>
    <w:rsid w:val="00770A29"/>
    <w:rsid w:val="00770F3D"/>
    <w:rsid w:val="00772D05"/>
    <w:rsid w:val="0077321B"/>
    <w:rsid w:val="007732B7"/>
    <w:rsid w:val="0077635A"/>
    <w:rsid w:val="00781DE1"/>
    <w:rsid w:val="00783BB2"/>
    <w:rsid w:val="00783C02"/>
    <w:rsid w:val="00783E77"/>
    <w:rsid w:val="007846BF"/>
    <w:rsid w:val="0078610C"/>
    <w:rsid w:val="00786F9B"/>
    <w:rsid w:val="00790CD2"/>
    <w:rsid w:val="00796674"/>
    <w:rsid w:val="00797CD4"/>
    <w:rsid w:val="007A1D56"/>
    <w:rsid w:val="007A2D89"/>
    <w:rsid w:val="007A3C77"/>
    <w:rsid w:val="007A5BBB"/>
    <w:rsid w:val="007A62E9"/>
    <w:rsid w:val="007A6DBF"/>
    <w:rsid w:val="007B0635"/>
    <w:rsid w:val="007B0B70"/>
    <w:rsid w:val="007B0E20"/>
    <w:rsid w:val="007B1351"/>
    <w:rsid w:val="007B16BA"/>
    <w:rsid w:val="007B2116"/>
    <w:rsid w:val="007B244D"/>
    <w:rsid w:val="007B64C7"/>
    <w:rsid w:val="007C21AA"/>
    <w:rsid w:val="007C3037"/>
    <w:rsid w:val="007C6848"/>
    <w:rsid w:val="007D0670"/>
    <w:rsid w:val="007D0A79"/>
    <w:rsid w:val="007D2098"/>
    <w:rsid w:val="007D2EDB"/>
    <w:rsid w:val="007D2F64"/>
    <w:rsid w:val="007D6127"/>
    <w:rsid w:val="007D79D4"/>
    <w:rsid w:val="007E0E79"/>
    <w:rsid w:val="007E1B25"/>
    <w:rsid w:val="007E1D18"/>
    <w:rsid w:val="007E2A89"/>
    <w:rsid w:val="007E2B51"/>
    <w:rsid w:val="007E4941"/>
    <w:rsid w:val="007E51A2"/>
    <w:rsid w:val="007E565D"/>
    <w:rsid w:val="007E5BB3"/>
    <w:rsid w:val="007E7B8A"/>
    <w:rsid w:val="007E7E5D"/>
    <w:rsid w:val="007F58CB"/>
    <w:rsid w:val="00800F18"/>
    <w:rsid w:val="00801354"/>
    <w:rsid w:val="008047F1"/>
    <w:rsid w:val="008057DF"/>
    <w:rsid w:val="008066FC"/>
    <w:rsid w:val="00807A2A"/>
    <w:rsid w:val="008114F2"/>
    <w:rsid w:val="00811758"/>
    <w:rsid w:val="00811C72"/>
    <w:rsid w:val="008142D7"/>
    <w:rsid w:val="008155AA"/>
    <w:rsid w:val="00815DCC"/>
    <w:rsid w:val="008200C0"/>
    <w:rsid w:val="00821B89"/>
    <w:rsid w:val="00821F8E"/>
    <w:rsid w:val="00823B64"/>
    <w:rsid w:val="00824451"/>
    <w:rsid w:val="0082523A"/>
    <w:rsid w:val="008257F0"/>
    <w:rsid w:val="00825896"/>
    <w:rsid w:val="00827FD9"/>
    <w:rsid w:val="0083284B"/>
    <w:rsid w:val="00832D4B"/>
    <w:rsid w:val="00833164"/>
    <w:rsid w:val="00833CE6"/>
    <w:rsid w:val="00834D0B"/>
    <w:rsid w:val="00836647"/>
    <w:rsid w:val="00836CF7"/>
    <w:rsid w:val="00837659"/>
    <w:rsid w:val="00837D74"/>
    <w:rsid w:val="008414EA"/>
    <w:rsid w:val="0084199D"/>
    <w:rsid w:val="00841B2D"/>
    <w:rsid w:val="008427EE"/>
    <w:rsid w:val="00843C86"/>
    <w:rsid w:val="00844357"/>
    <w:rsid w:val="00844DFC"/>
    <w:rsid w:val="00845761"/>
    <w:rsid w:val="0084718A"/>
    <w:rsid w:val="008509A0"/>
    <w:rsid w:val="00851CD5"/>
    <w:rsid w:val="00851F51"/>
    <w:rsid w:val="00852913"/>
    <w:rsid w:val="008531FF"/>
    <w:rsid w:val="00853E21"/>
    <w:rsid w:val="00853E80"/>
    <w:rsid w:val="00854004"/>
    <w:rsid w:val="008542BA"/>
    <w:rsid w:val="0085433A"/>
    <w:rsid w:val="0085504A"/>
    <w:rsid w:val="00856A6F"/>
    <w:rsid w:val="00857DE8"/>
    <w:rsid w:val="008613D8"/>
    <w:rsid w:val="008634EC"/>
    <w:rsid w:val="0086413A"/>
    <w:rsid w:val="00864B11"/>
    <w:rsid w:val="00865164"/>
    <w:rsid w:val="00866C12"/>
    <w:rsid w:val="00870E8E"/>
    <w:rsid w:val="00870FD1"/>
    <w:rsid w:val="00871F6B"/>
    <w:rsid w:val="00874BD8"/>
    <w:rsid w:val="00877D20"/>
    <w:rsid w:val="0088090A"/>
    <w:rsid w:val="0088169F"/>
    <w:rsid w:val="00883454"/>
    <w:rsid w:val="008854CB"/>
    <w:rsid w:val="00885863"/>
    <w:rsid w:val="00886392"/>
    <w:rsid w:val="008863F5"/>
    <w:rsid w:val="0089065B"/>
    <w:rsid w:val="008909A1"/>
    <w:rsid w:val="0089125B"/>
    <w:rsid w:val="0089148B"/>
    <w:rsid w:val="00892B07"/>
    <w:rsid w:val="008936C9"/>
    <w:rsid w:val="0089393F"/>
    <w:rsid w:val="00896013"/>
    <w:rsid w:val="008970E1"/>
    <w:rsid w:val="008973E6"/>
    <w:rsid w:val="008976BD"/>
    <w:rsid w:val="00897D39"/>
    <w:rsid w:val="008A05C8"/>
    <w:rsid w:val="008A0DD9"/>
    <w:rsid w:val="008A2A28"/>
    <w:rsid w:val="008A2B92"/>
    <w:rsid w:val="008A3968"/>
    <w:rsid w:val="008A49F3"/>
    <w:rsid w:val="008A5E9A"/>
    <w:rsid w:val="008A5FAC"/>
    <w:rsid w:val="008A7A69"/>
    <w:rsid w:val="008A7BEF"/>
    <w:rsid w:val="008B0985"/>
    <w:rsid w:val="008B0A02"/>
    <w:rsid w:val="008B100E"/>
    <w:rsid w:val="008B16F9"/>
    <w:rsid w:val="008B1D8D"/>
    <w:rsid w:val="008B2257"/>
    <w:rsid w:val="008B2649"/>
    <w:rsid w:val="008B27C4"/>
    <w:rsid w:val="008B3EA8"/>
    <w:rsid w:val="008B4073"/>
    <w:rsid w:val="008B4FC4"/>
    <w:rsid w:val="008B6751"/>
    <w:rsid w:val="008B6F8A"/>
    <w:rsid w:val="008C0A92"/>
    <w:rsid w:val="008C1AE0"/>
    <w:rsid w:val="008C29AC"/>
    <w:rsid w:val="008C3EAB"/>
    <w:rsid w:val="008C3FC0"/>
    <w:rsid w:val="008C48B7"/>
    <w:rsid w:val="008C5BC7"/>
    <w:rsid w:val="008C696F"/>
    <w:rsid w:val="008C776B"/>
    <w:rsid w:val="008D20B9"/>
    <w:rsid w:val="008D596F"/>
    <w:rsid w:val="008D66BA"/>
    <w:rsid w:val="008D67A1"/>
    <w:rsid w:val="008D6F3B"/>
    <w:rsid w:val="008E203D"/>
    <w:rsid w:val="008E247E"/>
    <w:rsid w:val="008E3676"/>
    <w:rsid w:val="008E3AD0"/>
    <w:rsid w:val="008E3EF6"/>
    <w:rsid w:val="008E6D1A"/>
    <w:rsid w:val="008E6D59"/>
    <w:rsid w:val="008E7B23"/>
    <w:rsid w:val="008F0961"/>
    <w:rsid w:val="008F4A4B"/>
    <w:rsid w:val="00901576"/>
    <w:rsid w:val="00901D37"/>
    <w:rsid w:val="00902A80"/>
    <w:rsid w:val="009035E2"/>
    <w:rsid w:val="00904B2C"/>
    <w:rsid w:val="009064CF"/>
    <w:rsid w:val="00910023"/>
    <w:rsid w:val="00910DBB"/>
    <w:rsid w:val="00911A85"/>
    <w:rsid w:val="00911B3C"/>
    <w:rsid w:val="0091401F"/>
    <w:rsid w:val="009156A5"/>
    <w:rsid w:val="00915B8D"/>
    <w:rsid w:val="009163BE"/>
    <w:rsid w:val="0091724E"/>
    <w:rsid w:val="00920346"/>
    <w:rsid w:val="009210D0"/>
    <w:rsid w:val="00922AB1"/>
    <w:rsid w:val="00922F15"/>
    <w:rsid w:val="00923A0E"/>
    <w:rsid w:val="00924D53"/>
    <w:rsid w:val="00926E39"/>
    <w:rsid w:val="009274E7"/>
    <w:rsid w:val="00930090"/>
    <w:rsid w:val="00930680"/>
    <w:rsid w:val="009307D5"/>
    <w:rsid w:val="00930879"/>
    <w:rsid w:val="0093176F"/>
    <w:rsid w:val="00931A04"/>
    <w:rsid w:val="00932C75"/>
    <w:rsid w:val="0093479E"/>
    <w:rsid w:val="00935CBB"/>
    <w:rsid w:val="00937680"/>
    <w:rsid w:val="009408D8"/>
    <w:rsid w:val="009413E7"/>
    <w:rsid w:val="009419BD"/>
    <w:rsid w:val="00941BDB"/>
    <w:rsid w:val="0094273A"/>
    <w:rsid w:val="00944448"/>
    <w:rsid w:val="00944B60"/>
    <w:rsid w:val="00946193"/>
    <w:rsid w:val="00946831"/>
    <w:rsid w:val="00946E2C"/>
    <w:rsid w:val="009513B3"/>
    <w:rsid w:val="00951A4A"/>
    <w:rsid w:val="00952248"/>
    <w:rsid w:val="00952687"/>
    <w:rsid w:val="009526E9"/>
    <w:rsid w:val="009537C9"/>
    <w:rsid w:val="00954F8E"/>
    <w:rsid w:val="009606C4"/>
    <w:rsid w:val="00960924"/>
    <w:rsid w:val="00960A4D"/>
    <w:rsid w:val="00963ACA"/>
    <w:rsid w:val="009669B6"/>
    <w:rsid w:val="00967B1F"/>
    <w:rsid w:val="00970442"/>
    <w:rsid w:val="009710EB"/>
    <w:rsid w:val="009714C9"/>
    <w:rsid w:val="00971A0B"/>
    <w:rsid w:val="00971A80"/>
    <w:rsid w:val="00971EF6"/>
    <w:rsid w:val="00972AF0"/>
    <w:rsid w:val="00972E81"/>
    <w:rsid w:val="0097421A"/>
    <w:rsid w:val="00974374"/>
    <w:rsid w:val="00976B41"/>
    <w:rsid w:val="00977F77"/>
    <w:rsid w:val="00981F14"/>
    <w:rsid w:val="009827C4"/>
    <w:rsid w:val="00982A62"/>
    <w:rsid w:val="0098399D"/>
    <w:rsid w:val="00983E76"/>
    <w:rsid w:val="0098441F"/>
    <w:rsid w:val="00985DC2"/>
    <w:rsid w:val="00987E80"/>
    <w:rsid w:val="009907F8"/>
    <w:rsid w:val="00991256"/>
    <w:rsid w:val="009913D5"/>
    <w:rsid w:val="009913DC"/>
    <w:rsid w:val="00991A33"/>
    <w:rsid w:val="00992DE4"/>
    <w:rsid w:val="0099461C"/>
    <w:rsid w:val="00994E74"/>
    <w:rsid w:val="00996C42"/>
    <w:rsid w:val="00996D3E"/>
    <w:rsid w:val="00996FC3"/>
    <w:rsid w:val="009A3B3D"/>
    <w:rsid w:val="009A506E"/>
    <w:rsid w:val="009A67BF"/>
    <w:rsid w:val="009A741F"/>
    <w:rsid w:val="009B12C7"/>
    <w:rsid w:val="009B1EF6"/>
    <w:rsid w:val="009B209B"/>
    <w:rsid w:val="009B232D"/>
    <w:rsid w:val="009B4B08"/>
    <w:rsid w:val="009B4B6C"/>
    <w:rsid w:val="009B5BAF"/>
    <w:rsid w:val="009B6392"/>
    <w:rsid w:val="009B6759"/>
    <w:rsid w:val="009B6AEA"/>
    <w:rsid w:val="009B7DC0"/>
    <w:rsid w:val="009C0088"/>
    <w:rsid w:val="009C2571"/>
    <w:rsid w:val="009C3F97"/>
    <w:rsid w:val="009C45FD"/>
    <w:rsid w:val="009C5631"/>
    <w:rsid w:val="009C5744"/>
    <w:rsid w:val="009D1884"/>
    <w:rsid w:val="009D1EA4"/>
    <w:rsid w:val="009D391E"/>
    <w:rsid w:val="009D3C62"/>
    <w:rsid w:val="009D4DD0"/>
    <w:rsid w:val="009D6A8D"/>
    <w:rsid w:val="009D795D"/>
    <w:rsid w:val="009E027E"/>
    <w:rsid w:val="009E15BF"/>
    <w:rsid w:val="009E2738"/>
    <w:rsid w:val="009E6234"/>
    <w:rsid w:val="009E6EF5"/>
    <w:rsid w:val="009F0444"/>
    <w:rsid w:val="009F14A4"/>
    <w:rsid w:val="009F25A4"/>
    <w:rsid w:val="009F510A"/>
    <w:rsid w:val="009F5633"/>
    <w:rsid w:val="009F5FC2"/>
    <w:rsid w:val="009F60DD"/>
    <w:rsid w:val="009F629F"/>
    <w:rsid w:val="009F63CD"/>
    <w:rsid w:val="009F7652"/>
    <w:rsid w:val="009F776A"/>
    <w:rsid w:val="00A00EA1"/>
    <w:rsid w:val="00A02431"/>
    <w:rsid w:val="00A03632"/>
    <w:rsid w:val="00A0389B"/>
    <w:rsid w:val="00A04897"/>
    <w:rsid w:val="00A057C4"/>
    <w:rsid w:val="00A06151"/>
    <w:rsid w:val="00A077BD"/>
    <w:rsid w:val="00A078C0"/>
    <w:rsid w:val="00A10D2B"/>
    <w:rsid w:val="00A10DE0"/>
    <w:rsid w:val="00A132EF"/>
    <w:rsid w:val="00A13D3F"/>
    <w:rsid w:val="00A14337"/>
    <w:rsid w:val="00A14D84"/>
    <w:rsid w:val="00A15BFE"/>
    <w:rsid w:val="00A17CF3"/>
    <w:rsid w:val="00A17EF6"/>
    <w:rsid w:val="00A20D6B"/>
    <w:rsid w:val="00A21469"/>
    <w:rsid w:val="00A23F6A"/>
    <w:rsid w:val="00A25739"/>
    <w:rsid w:val="00A317B1"/>
    <w:rsid w:val="00A3384F"/>
    <w:rsid w:val="00A34450"/>
    <w:rsid w:val="00A3446A"/>
    <w:rsid w:val="00A35089"/>
    <w:rsid w:val="00A35982"/>
    <w:rsid w:val="00A363E3"/>
    <w:rsid w:val="00A36B75"/>
    <w:rsid w:val="00A37178"/>
    <w:rsid w:val="00A3723A"/>
    <w:rsid w:val="00A40787"/>
    <w:rsid w:val="00A4096D"/>
    <w:rsid w:val="00A4180B"/>
    <w:rsid w:val="00A419C2"/>
    <w:rsid w:val="00A41DEC"/>
    <w:rsid w:val="00A435F6"/>
    <w:rsid w:val="00A44C7F"/>
    <w:rsid w:val="00A44D20"/>
    <w:rsid w:val="00A4570C"/>
    <w:rsid w:val="00A45A34"/>
    <w:rsid w:val="00A46DA2"/>
    <w:rsid w:val="00A477D0"/>
    <w:rsid w:val="00A50862"/>
    <w:rsid w:val="00A50D0A"/>
    <w:rsid w:val="00A51785"/>
    <w:rsid w:val="00A5195B"/>
    <w:rsid w:val="00A52D03"/>
    <w:rsid w:val="00A53F6D"/>
    <w:rsid w:val="00A5535A"/>
    <w:rsid w:val="00A610A6"/>
    <w:rsid w:val="00A6110B"/>
    <w:rsid w:val="00A621C7"/>
    <w:rsid w:val="00A645DD"/>
    <w:rsid w:val="00A658F2"/>
    <w:rsid w:val="00A6617E"/>
    <w:rsid w:val="00A66416"/>
    <w:rsid w:val="00A6671C"/>
    <w:rsid w:val="00A67522"/>
    <w:rsid w:val="00A678EA"/>
    <w:rsid w:val="00A723B0"/>
    <w:rsid w:val="00A72692"/>
    <w:rsid w:val="00A72BE7"/>
    <w:rsid w:val="00A74386"/>
    <w:rsid w:val="00A74CB9"/>
    <w:rsid w:val="00A768E6"/>
    <w:rsid w:val="00A7796B"/>
    <w:rsid w:val="00A81982"/>
    <w:rsid w:val="00A84E5E"/>
    <w:rsid w:val="00A85DCF"/>
    <w:rsid w:val="00A876F9"/>
    <w:rsid w:val="00A87F80"/>
    <w:rsid w:val="00A90AD2"/>
    <w:rsid w:val="00A90EFE"/>
    <w:rsid w:val="00A914FD"/>
    <w:rsid w:val="00A9248F"/>
    <w:rsid w:val="00A926E2"/>
    <w:rsid w:val="00A9373F"/>
    <w:rsid w:val="00A94F72"/>
    <w:rsid w:val="00A95770"/>
    <w:rsid w:val="00A96049"/>
    <w:rsid w:val="00A9756E"/>
    <w:rsid w:val="00AA2888"/>
    <w:rsid w:val="00AA2F09"/>
    <w:rsid w:val="00AA31BD"/>
    <w:rsid w:val="00AA4D67"/>
    <w:rsid w:val="00AA5014"/>
    <w:rsid w:val="00AA5BD8"/>
    <w:rsid w:val="00AA5E60"/>
    <w:rsid w:val="00AA671F"/>
    <w:rsid w:val="00AA677A"/>
    <w:rsid w:val="00AA6E6E"/>
    <w:rsid w:val="00AA71B4"/>
    <w:rsid w:val="00AA7421"/>
    <w:rsid w:val="00AA7B6C"/>
    <w:rsid w:val="00AB03F9"/>
    <w:rsid w:val="00AB0C4B"/>
    <w:rsid w:val="00AB1EC0"/>
    <w:rsid w:val="00AB3150"/>
    <w:rsid w:val="00AB3218"/>
    <w:rsid w:val="00AB44CF"/>
    <w:rsid w:val="00AB4AF6"/>
    <w:rsid w:val="00AB6AB0"/>
    <w:rsid w:val="00AB7A68"/>
    <w:rsid w:val="00AC06E2"/>
    <w:rsid w:val="00AC3421"/>
    <w:rsid w:val="00AC3811"/>
    <w:rsid w:val="00AC3E7A"/>
    <w:rsid w:val="00AC4F9E"/>
    <w:rsid w:val="00AD0CED"/>
    <w:rsid w:val="00AD1034"/>
    <w:rsid w:val="00AD2392"/>
    <w:rsid w:val="00AD32F6"/>
    <w:rsid w:val="00AD37C5"/>
    <w:rsid w:val="00AD749C"/>
    <w:rsid w:val="00AE0672"/>
    <w:rsid w:val="00AE2D15"/>
    <w:rsid w:val="00AE3B54"/>
    <w:rsid w:val="00AE3C81"/>
    <w:rsid w:val="00AE5454"/>
    <w:rsid w:val="00AE5E5E"/>
    <w:rsid w:val="00AF0CA5"/>
    <w:rsid w:val="00AF0E48"/>
    <w:rsid w:val="00AF2F75"/>
    <w:rsid w:val="00AF40AE"/>
    <w:rsid w:val="00AF41FA"/>
    <w:rsid w:val="00AF48F4"/>
    <w:rsid w:val="00AF4A89"/>
    <w:rsid w:val="00AF60BC"/>
    <w:rsid w:val="00AF68D7"/>
    <w:rsid w:val="00B00CE3"/>
    <w:rsid w:val="00B01520"/>
    <w:rsid w:val="00B034FD"/>
    <w:rsid w:val="00B0371A"/>
    <w:rsid w:val="00B05242"/>
    <w:rsid w:val="00B07098"/>
    <w:rsid w:val="00B07245"/>
    <w:rsid w:val="00B079B0"/>
    <w:rsid w:val="00B112A9"/>
    <w:rsid w:val="00B11E1A"/>
    <w:rsid w:val="00B11FC4"/>
    <w:rsid w:val="00B13307"/>
    <w:rsid w:val="00B1422B"/>
    <w:rsid w:val="00B15E85"/>
    <w:rsid w:val="00B162F1"/>
    <w:rsid w:val="00B1690F"/>
    <w:rsid w:val="00B16C9D"/>
    <w:rsid w:val="00B17576"/>
    <w:rsid w:val="00B20805"/>
    <w:rsid w:val="00B20FF3"/>
    <w:rsid w:val="00B22251"/>
    <w:rsid w:val="00B2404D"/>
    <w:rsid w:val="00B248AA"/>
    <w:rsid w:val="00B25994"/>
    <w:rsid w:val="00B27A90"/>
    <w:rsid w:val="00B302BC"/>
    <w:rsid w:val="00B3147E"/>
    <w:rsid w:val="00B32998"/>
    <w:rsid w:val="00B33E32"/>
    <w:rsid w:val="00B40D0B"/>
    <w:rsid w:val="00B4363C"/>
    <w:rsid w:val="00B44A65"/>
    <w:rsid w:val="00B45056"/>
    <w:rsid w:val="00B45375"/>
    <w:rsid w:val="00B50683"/>
    <w:rsid w:val="00B5106A"/>
    <w:rsid w:val="00B52269"/>
    <w:rsid w:val="00B52BF8"/>
    <w:rsid w:val="00B53DD2"/>
    <w:rsid w:val="00B555DD"/>
    <w:rsid w:val="00B61744"/>
    <w:rsid w:val="00B63F61"/>
    <w:rsid w:val="00B64494"/>
    <w:rsid w:val="00B66379"/>
    <w:rsid w:val="00B66EEF"/>
    <w:rsid w:val="00B67F68"/>
    <w:rsid w:val="00B71711"/>
    <w:rsid w:val="00B72637"/>
    <w:rsid w:val="00B74492"/>
    <w:rsid w:val="00B75B8F"/>
    <w:rsid w:val="00B80E5C"/>
    <w:rsid w:val="00B82E26"/>
    <w:rsid w:val="00B84034"/>
    <w:rsid w:val="00B840A7"/>
    <w:rsid w:val="00B85374"/>
    <w:rsid w:val="00B8665D"/>
    <w:rsid w:val="00B86DC8"/>
    <w:rsid w:val="00B90E07"/>
    <w:rsid w:val="00B9226C"/>
    <w:rsid w:val="00B935BA"/>
    <w:rsid w:val="00B93768"/>
    <w:rsid w:val="00B93D13"/>
    <w:rsid w:val="00B96A36"/>
    <w:rsid w:val="00B96C9D"/>
    <w:rsid w:val="00BA1E89"/>
    <w:rsid w:val="00BA1E94"/>
    <w:rsid w:val="00BA3139"/>
    <w:rsid w:val="00BA385D"/>
    <w:rsid w:val="00BA4133"/>
    <w:rsid w:val="00BA4C7F"/>
    <w:rsid w:val="00BA5771"/>
    <w:rsid w:val="00BA59B0"/>
    <w:rsid w:val="00BA6D1C"/>
    <w:rsid w:val="00BA785D"/>
    <w:rsid w:val="00BB1D96"/>
    <w:rsid w:val="00BB38AB"/>
    <w:rsid w:val="00BB6DE7"/>
    <w:rsid w:val="00BB7089"/>
    <w:rsid w:val="00BB7E0D"/>
    <w:rsid w:val="00BC05A8"/>
    <w:rsid w:val="00BC16D3"/>
    <w:rsid w:val="00BC4EAF"/>
    <w:rsid w:val="00BC565D"/>
    <w:rsid w:val="00BC6AE2"/>
    <w:rsid w:val="00BC7AD3"/>
    <w:rsid w:val="00BD1C42"/>
    <w:rsid w:val="00BD266C"/>
    <w:rsid w:val="00BD4753"/>
    <w:rsid w:val="00BD5015"/>
    <w:rsid w:val="00BD73A1"/>
    <w:rsid w:val="00BE0015"/>
    <w:rsid w:val="00BE200B"/>
    <w:rsid w:val="00BE2699"/>
    <w:rsid w:val="00BE545E"/>
    <w:rsid w:val="00BF11B3"/>
    <w:rsid w:val="00BF1D30"/>
    <w:rsid w:val="00BF33FA"/>
    <w:rsid w:val="00BF39F7"/>
    <w:rsid w:val="00BF416F"/>
    <w:rsid w:val="00BF4D28"/>
    <w:rsid w:val="00BF79B0"/>
    <w:rsid w:val="00C01178"/>
    <w:rsid w:val="00C02C6A"/>
    <w:rsid w:val="00C02F7B"/>
    <w:rsid w:val="00C0316B"/>
    <w:rsid w:val="00C04C2F"/>
    <w:rsid w:val="00C04FCE"/>
    <w:rsid w:val="00C0585B"/>
    <w:rsid w:val="00C06E8C"/>
    <w:rsid w:val="00C07030"/>
    <w:rsid w:val="00C07380"/>
    <w:rsid w:val="00C10886"/>
    <w:rsid w:val="00C12B5B"/>
    <w:rsid w:val="00C130A0"/>
    <w:rsid w:val="00C13830"/>
    <w:rsid w:val="00C14E5A"/>
    <w:rsid w:val="00C2131B"/>
    <w:rsid w:val="00C21853"/>
    <w:rsid w:val="00C258BD"/>
    <w:rsid w:val="00C25911"/>
    <w:rsid w:val="00C25E5B"/>
    <w:rsid w:val="00C2611D"/>
    <w:rsid w:val="00C26240"/>
    <w:rsid w:val="00C27568"/>
    <w:rsid w:val="00C3098D"/>
    <w:rsid w:val="00C31427"/>
    <w:rsid w:val="00C360AE"/>
    <w:rsid w:val="00C37D35"/>
    <w:rsid w:val="00C39E3D"/>
    <w:rsid w:val="00C40492"/>
    <w:rsid w:val="00C40BB3"/>
    <w:rsid w:val="00C40D74"/>
    <w:rsid w:val="00C41BBA"/>
    <w:rsid w:val="00C42AB4"/>
    <w:rsid w:val="00C4577A"/>
    <w:rsid w:val="00C46319"/>
    <w:rsid w:val="00C473E5"/>
    <w:rsid w:val="00C5078A"/>
    <w:rsid w:val="00C50A66"/>
    <w:rsid w:val="00C50C6F"/>
    <w:rsid w:val="00C517A5"/>
    <w:rsid w:val="00C52829"/>
    <w:rsid w:val="00C53C20"/>
    <w:rsid w:val="00C5496C"/>
    <w:rsid w:val="00C55154"/>
    <w:rsid w:val="00C56F93"/>
    <w:rsid w:val="00C60866"/>
    <w:rsid w:val="00C61D41"/>
    <w:rsid w:val="00C62710"/>
    <w:rsid w:val="00C63075"/>
    <w:rsid w:val="00C651E0"/>
    <w:rsid w:val="00C65EAB"/>
    <w:rsid w:val="00C66196"/>
    <w:rsid w:val="00C664B7"/>
    <w:rsid w:val="00C679D9"/>
    <w:rsid w:val="00C712C4"/>
    <w:rsid w:val="00C72BFF"/>
    <w:rsid w:val="00C734A5"/>
    <w:rsid w:val="00C736A2"/>
    <w:rsid w:val="00C750E6"/>
    <w:rsid w:val="00C77BB3"/>
    <w:rsid w:val="00C81766"/>
    <w:rsid w:val="00C85EE6"/>
    <w:rsid w:val="00C87796"/>
    <w:rsid w:val="00C9074D"/>
    <w:rsid w:val="00C92E78"/>
    <w:rsid w:val="00C93842"/>
    <w:rsid w:val="00C93963"/>
    <w:rsid w:val="00C93AEE"/>
    <w:rsid w:val="00C943D9"/>
    <w:rsid w:val="00C94822"/>
    <w:rsid w:val="00CA2194"/>
    <w:rsid w:val="00CA237A"/>
    <w:rsid w:val="00CA6007"/>
    <w:rsid w:val="00CA7C48"/>
    <w:rsid w:val="00CB0EFD"/>
    <w:rsid w:val="00CB1370"/>
    <w:rsid w:val="00CB39BE"/>
    <w:rsid w:val="00CB4151"/>
    <w:rsid w:val="00CB4AB8"/>
    <w:rsid w:val="00CB6127"/>
    <w:rsid w:val="00CB62B4"/>
    <w:rsid w:val="00CC33EA"/>
    <w:rsid w:val="00CC5294"/>
    <w:rsid w:val="00CC61EB"/>
    <w:rsid w:val="00CC720A"/>
    <w:rsid w:val="00CC7481"/>
    <w:rsid w:val="00CC78CD"/>
    <w:rsid w:val="00CD0994"/>
    <w:rsid w:val="00CD1648"/>
    <w:rsid w:val="00CD2291"/>
    <w:rsid w:val="00CD2F92"/>
    <w:rsid w:val="00CD4BBE"/>
    <w:rsid w:val="00CD52A2"/>
    <w:rsid w:val="00CD7379"/>
    <w:rsid w:val="00CD799F"/>
    <w:rsid w:val="00CE1060"/>
    <w:rsid w:val="00CE1A61"/>
    <w:rsid w:val="00CE518C"/>
    <w:rsid w:val="00CE51F0"/>
    <w:rsid w:val="00CE5ECA"/>
    <w:rsid w:val="00CE66C9"/>
    <w:rsid w:val="00CE6A8B"/>
    <w:rsid w:val="00CE7F4A"/>
    <w:rsid w:val="00CF3848"/>
    <w:rsid w:val="00D003CB"/>
    <w:rsid w:val="00D00775"/>
    <w:rsid w:val="00D028BE"/>
    <w:rsid w:val="00D034FB"/>
    <w:rsid w:val="00D038AE"/>
    <w:rsid w:val="00D0409C"/>
    <w:rsid w:val="00D041DB"/>
    <w:rsid w:val="00D055DF"/>
    <w:rsid w:val="00D05E2C"/>
    <w:rsid w:val="00D0671A"/>
    <w:rsid w:val="00D0681A"/>
    <w:rsid w:val="00D1088E"/>
    <w:rsid w:val="00D11483"/>
    <w:rsid w:val="00D12247"/>
    <w:rsid w:val="00D14545"/>
    <w:rsid w:val="00D16C09"/>
    <w:rsid w:val="00D17931"/>
    <w:rsid w:val="00D208BD"/>
    <w:rsid w:val="00D21912"/>
    <w:rsid w:val="00D2304C"/>
    <w:rsid w:val="00D23B3F"/>
    <w:rsid w:val="00D24082"/>
    <w:rsid w:val="00D2566B"/>
    <w:rsid w:val="00D26022"/>
    <w:rsid w:val="00D26560"/>
    <w:rsid w:val="00D26861"/>
    <w:rsid w:val="00D26B95"/>
    <w:rsid w:val="00D273F8"/>
    <w:rsid w:val="00D30757"/>
    <w:rsid w:val="00D30B27"/>
    <w:rsid w:val="00D313CF"/>
    <w:rsid w:val="00D31DDB"/>
    <w:rsid w:val="00D34464"/>
    <w:rsid w:val="00D35626"/>
    <w:rsid w:val="00D35986"/>
    <w:rsid w:val="00D36D68"/>
    <w:rsid w:val="00D36D9D"/>
    <w:rsid w:val="00D37CE5"/>
    <w:rsid w:val="00D4029D"/>
    <w:rsid w:val="00D40BEB"/>
    <w:rsid w:val="00D42673"/>
    <w:rsid w:val="00D44E9A"/>
    <w:rsid w:val="00D501F8"/>
    <w:rsid w:val="00D529BD"/>
    <w:rsid w:val="00D52C68"/>
    <w:rsid w:val="00D53967"/>
    <w:rsid w:val="00D53BE2"/>
    <w:rsid w:val="00D54842"/>
    <w:rsid w:val="00D558A9"/>
    <w:rsid w:val="00D6066E"/>
    <w:rsid w:val="00D60BEE"/>
    <w:rsid w:val="00D626AC"/>
    <w:rsid w:val="00D63F88"/>
    <w:rsid w:val="00D65292"/>
    <w:rsid w:val="00D6601D"/>
    <w:rsid w:val="00D66039"/>
    <w:rsid w:val="00D66CAC"/>
    <w:rsid w:val="00D67138"/>
    <w:rsid w:val="00D70E55"/>
    <w:rsid w:val="00D71411"/>
    <w:rsid w:val="00D7280B"/>
    <w:rsid w:val="00D72A7C"/>
    <w:rsid w:val="00D740DA"/>
    <w:rsid w:val="00D7559B"/>
    <w:rsid w:val="00D76DEE"/>
    <w:rsid w:val="00D76E0A"/>
    <w:rsid w:val="00D77620"/>
    <w:rsid w:val="00D81929"/>
    <w:rsid w:val="00D832AD"/>
    <w:rsid w:val="00D83CA4"/>
    <w:rsid w:val="00D8474B"/>
    <w:rsid w:val="00D847B6"/>
    <w:rsid w:val="00D860CC"/>
    <w:rsid w:val="00D87D10"/>
    <w:rsid w:val="00D90673"/>
    <w:rsid w:val="00D906A2"/>
    <w:rsid w:val="00D91859"/>
    <w:rsid w:val="00D92FA1"/>
    <w:rsid w:val="00D93084"/>
    <w:rsid w:val="00D9321F"/>
    <w:rsid w:val="00D93A39"/>
    <w:rsid w:val="00D9428C"/>
    <w:rsid w:val="00D942FC"/>
    <w:rsid w:val="00D9594B"/>
    <w:rsid w:val="00D95D0B"/>
    <w:rsid w:val="00D95D41"/>
    <w:rsid w:val="00D96E84"/>
    <w:rsid w:val="00DA39C5"/>
    <w:rsid w:val="00DA3EFC"/>
    <w:rsid w:val="00DA40DD"/>
    <w:rsid w:val="00DA5972"/>
    <w:rsid w:val="00DA6853"/>
    <w:rsid w:val="00DB02EB"/>
    <w:rsid w:val="00DB05AA"/>
    <w:rsid w:val="00DB3107"/>
    <w:rsid w:val="00DB3963"/>
    <w:rsid w:val="00DB6613"/>
    <w:rsid w:val="00DB7387"/>
    <w:rsid w:val="00DB7402"/>
    <w:rsid w:val="00DC07DC"/>
    <w:rsid w:val="00DC1FEE"/>
    <w:rsid w:val="00DC2306"/>
    <w:rsid w:val="00DC465A"/>
    <w:rsid w:val="00DC4958"/>
    <w:rsid w:val="00DC503C"/>
    <w:rsid w:val="00DC61D1"/>
    <w:rsid w:val="00DC66CA"/>
    <w:rsid w:val="00DC74AA"/>
    <w:rsid w:val="00DD2620"/>
    <w:rsid w:val="00DD4C75"/>
    <w:rsid w:val="00DD56AE"/>
    <w:rsid w:val="00DD5C59"/>
    <w:rsid w:val="00DD604A"/>
    <w:rsid w:val="00DD634C"/>
    <w:rsid w:val="00DD77AF"/>
    <w:rsid w:val="00DD7B04"/>
    <w:rsid w:val="00DE155A"/>
    <w:rsid w:val="00DE1E38"/>
    <w:rsid w:val="00DE20FB"/>
    <w:rsid w:val="00DE6FEA"/>
    <w:rsid w:val="00DE75E8"/>
    <w:rsid w:val="00DF0AD1"/>
    <w:rsid w:val="00DF0E94"/>
    <w:rsid w:val="00DF22E6"/>
    <w:rsid w:val="00DF2D76"/>
    <w:rsid w:val="00DF43D5"/>
    <w:rsid w:val="00DF5678"/>
    <w:rsid w:val="00E015D8"/>
    <w:rsid w:val="00E01C27"/>
    <w:rsid w:val="00E0200B"/>
    <w:rsid w:val="00E05E2D"/>
    <w:rsid w:val="00E07371"/>
    <w:rsid w:val="00E074F6"/>
    <w:rsid w:val="00E07BBD"/>
    <w:rsid w:val="00E10538"/>
    <w:rsid w:val="00E1058D"/>
    <w:rsid w:val="00E108F6"/>
    <w:rsid w:val="00E124DC"/>
    <w:rsid w:val="00E12FEA"/>
    <w:rsid w:val="00E13B3D"/>
    <w:rsid w:val="00E13C2A"/>
    <w:rsid w:val="00E15432"/>
    <w:rsid w:val="00E16980"/>
    <w:rsid w:val="00E174C3"/>
    <w:rsid w:val="00E178A8"/>
    <w:rsid w:val="00E216AB"/>
    <w:rsid w:val="00E22F99"/>
    <w:rsid w:val="00E23B5C"/>
    <w:rsid w:val="00E24362"/>
    <w:rsid w:val="00E24F52"/>
    <w:rsid w:val="00E2501B"/>
    <w:rsid w:val="00E25C4D"/>
    <w:rsid w:val="00E2741D"/>
    <w:rsid w:val="00E31357"/>
    <w:rsid w:val="00E356CE"/>
    <w:rsid w:val="00E369A6"/>
    <w:rsid w:val="00E36E4A"/>
    <w:rsid w:val="00E372E1"/>
    <w:rsid w:val="00E37327"/>
    <w:rsid w:val="00E40BE0"/>
    <w:rsid w:val="00E40E48"/>
    <w:rsid w:val="00E41081"/>
    <w:rsid w:val="00E4188E"/>
    <w:rsid w:val="00E41C89"/>
    <w:rsid w:val="00E423B4"/>
    <w:rsid w:val="00E426A8"/>
    <w:rsid w:val="00E4310E"/>
    <w:rsid w:val="00E4367A"/>
    <w:rsid w:val="00E46ADF"/>
    <w:rsid w:val="00E472AF"/>
    <w:rsid w:val="00E50E47"/>
    <w:rsid w:val="00E52543"/>
    <w:rsid w:val="00E533B4"/>
    <w:rsid w:val="00E53923"/>
    <w:rsid w:val="00E54941"/>
    <w:rsid w:val="00E54F83"/>
    <w:rsid w:val="00E57435"/>
    <w:rsid w:val="00E604DB"/>
    <w:rsid w:val="00E60CBE"/>
    <w:rsid w:val="00E61207"/>
    <w:rsid w:val="00E615AB"/>
    <w:rsid w:val="00E622DB"/>
    <w:rsid w:val="00E626B1"/>
    <w:rsid w:val="00E63D57"/>
    <w:rsid w:val="00E65366"/>
    <w:rsid w:val="00E67C75"/>
    <w:rsid w:val="00E70B20"/>
    <w:rsid w:val="00E718F9"/>
    <w:rsid w:val="00E71DA2"/>
    <w:rsid w:val="00E721A3"/>
    <w:rsid w:val="00E739C0"/>
    <w:rsid w:val="00E73BF2"/>
    <w:rsid w:val="00E7544E"/>
    <w:rsid w:val="00E75855"/>
    <w:rsid w:val="00E76709"/>
    <w:rsid w:val="00E76AAF"/>
    <w:rsid w:val="00E77DDD"/>
    <w:rsid w:val="00E83EAE"/>
    <w:rsid w:val="00E849A6"/>
    <w:rsid w:val="00E84CC9"/>
    <w:rsid w:val="00E8599E"/>
    <w:rsid w:val="00E85CAC"/>
    <w:rsid w:val="00E90015"/>
    <w:rsid w:val="00E90964"/>
    <w:rsid w:val="00E91FB2"/>
    <w:rsid w:val="00E9429F"/>
    <w:rsid w:val="00E94A78"/>
    <w:rsid w:val="00E97300"/>
    <w:rsid w:val="00EA1861"/>
    <w:rsid w:val="00EA3D7E"/>
    <w:rsid w:val="00EA4F55"/>
    <w:rsid w:val="00EA51CB"/>
    <w:rsid w:val="00EA6248"/>
    <w:rsid w:val="00EA71C9"/>
    <w:rsid w:val="00EB0963"/>
    <w:rsid w:val="00EB279A"/>
    <w:rsid w:val="00EB4BC4"/>
    <w:rsid w:val="00EB7401"/>
    <w:rsid w:val="00EC665C"/>
    <w:rsid w:val="00EC69C3"/>
    <w:rsid w:val="00EC752D"/>
    <w:rsid w:val="00EC7A86"/>
    <w:rsid w:val="00ED1EA5"/>
    <w:rsid w:val="00ED3F52"/>
    <w:rsid w:val="00ED405A"/>
    <w:rsid w:val="00ED41D8"/>
    <w:rsid w:val="00ED5134"/>
    <w:rsid w:val="00ED5590"/>
    <w:rsid w:val="00ED58BD"/>
    <w:rsid w:val="00ED642F"/>
    <w:rsid w:val="00ED74C7"/>
    <w:rsid w:val="00ED7E8F"/>
    <w:rsid w:val="00EE4699"/>
    <w:rsid w:val="00EF06D9"/>
    <w:rsid w:val="00EF253A"/>
    <w:rsid w:val="00EF4162"/>
    <w:rsid w:val="00EF44AF"/>
    <w:rsid w:val="00EF4884"/>
    <w:rsid w:val="00EF711A"/>
    <w:rsid w:val="00EF7241"/>
    <w:rsid w:val="00EF7819"/>
    <w:rsid w:val="00F00221"/>
    <w:rsid w:val="00F004CF"/>
    <w:rsid w:val="00F00B14"/>
    <w:rsid w:val="00F011B5"/>
    <w:rsid w:val="00F0388B"/>
    <w:rsid w:val="00F0415C"/>
    <w:rsid w:val="00F0447A"/>
    <w:rsid w:val="00F0469A"/>
    <w:rsid w:val="00F048C1"/>
    <w:rsid w:val="00F05090"/>
    <w:rsid w:val="00F05FCE"/>
    <w:rsid w:val="00F060B6"/>
    <w:rsid w:val="00F07267"/>
    <w:rsid w:val="00F073B7"/>
    <w:rsid w:val="00F11F37"/>
    <w:rsid w:val="00F13907"/>
    <w:rsid w:val="00F14401"/>
    <w:rsid w:val="00F15C09"/>
    <w:rsid w:val="00F163E4"/>
    <w:rsid w:val="00F16EF2"/>
    <w:rsid w:val="00F20CC0"/>
    <w:rsid w:val="00F2152B"/>
    <w:rsid w:val="00F216B1"/>
    <w:rsid w:val="00F240D0"/>
    <w:rsid w:val="00F26995"/>
    <w:rsid w:val="00F26DCA"/>
    <w:rsid w:val="00F30C1A"/>
    <w:rsid w:val="00F31404"/>
    <w:rsid w:val="00F31B4B"/>
    <w:rsid w:val="00F3224F"/>
    <w:rsid w:val="00F32E47"/>
    <w:rsid w:val="00F335ED"/>
    <w:rsid w:val="00F34A15"/>
    <w:rsid w:val="00F3509A"/>
    <w:rsid w:val="00F367BA"/>
    <w:rsid w:val="00F37D0C"/>
    <w:rsid w:val="00F41926"/>
    <w:rsid w:val="00F41ADA"/>
    <w:rsid w:val="00F43000"/>
    <w:rsid w:val="00F438FD"/>
    <w:rsid w:val="00F44C69"/>
    <w:rsid w:val="00F454D7"/>
    <w:rsid w:val="00F455CB"/>
    <w:rsid w:val="00F4599E"/>
    <w:rsid w:val="00F5004C"/>
    <w:rsid w:val="00F501C8"/>
    <w:rsid w:val="00F525F2"/>
    <w:rsid w:val="00F531A4"/>
    <w:rsid w:val="00F5724D"/>
    <w:rsid w:val="00F60973"/>
    <w:rsid w:val="00F61378"/>
    <w:rsid w:val="00F61A8D"/>
    <w:rsid w:val="00F63D3A"/>
    <w:rsid w:val="00F6447E"/>
    <w:rsid w:val="00F6512A"/>
    <w:rsid w:val="00F66226"/>
    <w:rsid w:val="00F66A9E"/>
    <w:rsid w:val="00F709E4"/>
    <w:rsid w:val="00F711EA"/>
    <w:rsid w:val="00F72395"/>
    <w:rsid w:val="00F72BE1"/>
    <w:rsid w:val="00F73583"/>
    <w:rsid w:val="00F73759"/>
    <w:rsid w:val="00F7398C"/>
    <w:rsid w:val="00F74AA3"/>
    <w:rsid w:val="00F75BC0"/>
    <w:rsid w:val="00F75DAA"/>
    <w:rsid w:val="00F76D0B"/>
    <w:rsid w:val="00F80907"/>
    <w:rsid w:val="00F80D06"/>
    <w:rsid w:val="00F812D9"/>
    <w:rsid w:val="00F826C5"/>
    <w:rsid w:val="00F916D3"/>
    <w:rsid w:val="00F966A2"/>
    <w:rsid w:val="00F9681C"/>
    <w:rsid w:val="00F96AF0"/>
    <w:rsid w:val="00F976EB"/>
    <w:rsid w:val="00FA04D8"/>
    <w:rsid w:val="00FA14AA"/>
    <w:rsid w:val="00FA1A74"/>
    <w:rsid w:val="00FA4CD2"/>
    <w:rsid w:val="00FA56F7"/>
    <w:rsid w:val="00FA68BB"/>
    <w:rsid w:val="00FA69C1"/>
    <w:rsid w:val="00FA7742"/>
    <w:rsid w:val="00FA7D13"/>
    <w:rsid w:val="00FA7E79"/>
    <w:rsid w:val="00FB057C"/>
    <w:rsid w:val="00FB08F2"/>
    <w:rsid w:val="00FB25B8"/>
    <w:rsid w:val="00FB2828"/>
    <w:rsid w:val="00FB2E30"/>
    <w:rsid w:val="00FB3A31"/>
    <w:rsid w:val="00FB3A4F"/>
    <w:rsid w:val="00FB583F"/>
    <w:rsid w:val="00FB5CA0"/>
    <w:rsid w:val="00FB649E"/>
    <w:rsid w:val="00FB66EE"/>
    <w:rsid w:val="00FB6961"/>
    <w:rsid w:val="00FB72AF"/>
    <w:rsid w:val="00FC0B7F"/>
    <w:rsid w:val="00FC12B0"/>
    <w:rsid w:val="00FC142E"/>
    <w:rsid w:val="00FC1A37"/>
    <w:rsid w:val="00FC2AE5"/>
    <w:rsid w:val="00FC2E1A"/>
    <w:rsid w:val="00FC2FC8"/>
    <w:rsid w:val="00FC355B"/>
    <w:rsid w:val="00FC4559"/>
    <w:rsid w:val="00FD1274"/>
    <w:rsid w:val="00FD21FE"/>
    <w:rsid w:val="00FD2249"/>
    <w:rsid w:val="00FD29CC"/>
    <w:rsid w:val="00FD2F47"/>
    <w:rsid w:val="00FD3164"/>
    <w:rsid w:val="00FD333B"/>
    <w:rsid w:val="00FD49B1"/>
    <w:rsid w:val="00FD50BE"/>
    <w:rsid w:val="00FD7724"/>
    <w:rsid w:val="00FD787A"/>
    <w:rsid w:val="00FE1294"/>
    <w:rsid w:val="00FE14E7"/>
    <w:rsid w:val="00FE18DD"/>
    <w:rsid w:val="00FE1B2C"/>
    <w:rsid w:val="00FE2846"/>
    <w:rsid w:val="00FE3BB3"/>
    <w:rsid w:val="00FE3D23"/>
    <w:rsid w:val="00FE5390"/>
    <w:rsid w:val="00FE5F19"/>
    <w:rsid w:val="00FE7606"/>
    <w:rsid w:val="00FF0F71"/>
    <w:rsid w:val="00FF22D4"/>
    <w:rsid w:val="00FF5637"/>
    <w:rsid w:val="00FF5FBC"/>
    <w:rsid w:val="01013A1C"/>
    <w:rsid w:val="01066EA8"/>
    <w:rsid w:val="01216506"/>
    <w:rsid w:val="013BCEA6"/>
    <w:rsid w:val="01401F0D"/>
    <w:rsid w:val="01409678"/>
    <w:rsid w:val="015809FC"/>
    <w:rsid w:val="0158F48C"/>
    <w:rsid w:val="01637A83"/>
    <w:rsid w:val="016670BD"/>
    <w:rsid w:val="016E9019"/>
    <w:rsid w:val="0185CEEF"/>
    <w:rsid w:val="01BD2737"/>
    <w:rsid w:val="01C1C2F2"/>
    <w:rsid w:val="01D33B2A"/>
    <w:rsid w:val="01E34711"/>
    <w:rsid w:val="01EA65CE"/>
    <w:rsid w:val="01EB0805"/>
    <w:rsid w:val="01ED7A65"/>
    <w:rsid w:val="020DE7AE"/>
    <w:rsid w:val="020ED2C5"/>
    <w:rsid w:val="022249B3"/>
    <w:rsid w:val="02254B83"/>
    <w:rsid w:val="0228262E"/>
    <w:rsid w:val="02443B10"/>
    <w:rsid w:val="0259CF09"/>
    <w:rsid w:val="0273E4C6"/>
    <w:rsid w:val="0293E249"/>
    <w:rsid w:val="02C86725"/>
    <w:rsid w:val="02D950AC"/>
    <w:rsid w:val="02DD3027"/>
    <w:rsid w:val="0318F8D7"/>
    <w:rsid w:val="0338BFBD"/>
    <w:rsid w:val="03576A51"/>
    <w:rsid w:val="0383A304"/>
    <w:rsid w:val="0383FCDC"/>
    <w:rsid w:val="03863857"/>
    <w:rsid w:val="038F83F0"/>
    <w:rsid w:val="03B33831"/>
    <w:rsid w:val="03D6D7CA"/>
    <w:rsid w:val="03EE8674"/>
    <w:rsid w:val="041DC2F3"/>
    <w:rsid w:val="042B1C90"/>
    <w:rsid w:val="044F186B"/>
    <w:rsid w:val="046DF4A9"/>
    <w:rsid w:val="047BB739"/>
    <w:rsid w:val="0487DE7A"/>
    <w:rsid w:val="048CEFCC"/>
    <w:rsid w:val="049EA1E2"/>
    <w:rsid w:val="04A7A4EB"/>
    <w:rsid w:val="04A855F7"/>
    <w:rsid w:val="04AF1A80"/>
    <w:rsid w:val="04B09432"/>
    <w:rsid w:val="04C88539"/>
    <w:rsid w:val="04D623B5"/>
    <w:rsid w:val="050CAC93"/>
    <w:rsid w:val="051E39A6"/>
    <w:rsid w:val="055293EB"/>
    <w:rsid w:val="057F788D"/>
    <w:rsid w:val="057FF78B"/>
    <w:rsid w:val="0587EEAE"/>
    <w:rsid w:val="058A0852"/>
    <w:rsid w:val="05945164"/>
    <w:rsid w:val="05AB58B2"/>
    <w:rsid w:val="05B3A599"/>
    <w:rsid w:val="05C38CB9"/>
    <w:rsid w:val="05F6EDA2"/>
    <w:rsid w:val="060CE45E"/>
    <w:rsid w:val="060DE07D"/>
    <w:rsid w:val="060E6F16"/>
    <w:rsid w:val="0614D0E9"/>
    <w:rsid w:val="06485B2B"/>
    <w:rsid w:val="067EB405"/>
    <w:rsid w:val="06AC6DC9"/>
    <w:rsid w:val="06C3EFCB"/>
    <w:rsid w:val="06D8EA09"/>
    <w:rsid w:val="06DF9269"/>
    <w:rsid w:val="06E9150A"/>
    <w:rsid w:val="06EC90D7"/>
    <w:rsid w:val="0722652A"/>
    <w:rsid w:val="07251AE4"/>
    <w:rsid w:val="07282D11"/>
    <w:rsid w:val="0734C5A3"/>
    <w:rsid w:val="07439F66"/>
    <w:rsid w:val="07459244"/>
    <w:rsid w:val="075AACA3"/>
    <w:rsid w:val="076AD820"/>
    <w:rsid w:val="076C69B9"/>
    <w:rsid w:val="079EEF08"/>
    <w:rsid w:val="07C1BE03"/>
    <w:rsid w:val="07D4D62F"/>
    <w:rsid w:val="07D70CA7"/>
    <w:rsid w:val="07FACA94"/>
    <w:rsid w:val="0821541F"/>
    <w:rsid w:val="0835602C"/>
    <w:rsid w:val="0839DB31"/>
    <w:rsid w:val="08429BC0"/>
    <w:rsid w:val="084A53C9"/>
    <w:rsid w:val="08755BB9"/>
    <w:rsid w:val="08CD620F"/>
    <w:rsid w:val="08E68C9F"/>
    <w:rsid w:val="08FBBFBF"/>
    <w:rsid w:val="090EBA13"/>
    <w:rsid w:val="093C65C4"/>
    <w:rsid w:val="095EA99C"/>
    <w:rsid w:val="098B945A"/>
    <w:rsid w:val="0992DD7F"/>
    <w:rsid w:val="09966721"/>
    <w:rsid w:val="09A16B30"/>
    <w:rsid w:val="09B8A856"/>
    <w:rsid w:val="09CD6658"/>
    <w:rsid w:val="09FFD136"/>
    <w:rsid w:val="0A230750"/>
    <w:rsid w:val="0A59D8C1"/>
    <w:rsid w:val="0A80FDA8"/>
    <w:rsid w:val="0A8D0477"/>
    <w:rsid w:val="0A9EEF00"/>
    <w:rsid w:val="0AAF8695"/>
    <w:rsid w:val="0ABCCE49"/>
    <w:rsid w:val="0AF8611F"/>
    <w:rsid w:val="0B03789C"/>
    <w:rsid w:val="0B352681"/>
    <w:rsid w:val="0B6FC041"/>
    <w:rsid w:val="0B782AF4"/>
    <w:rsid w:val="0BA3C0F3"/>
    <w:rsid w:val="0BB3B58C"/>
    <w:rsid w:val="0BD405B0"/>
    <w:rsid w:val="0C03EEF3"/>
    <w:rsid w:val="0C071ED4"/>
    <w:rsid w:val="0C2B975F"/>
    <w:rsid w:val="0C30555D"/>
    <w:rsid w:val="0C409B74"/>
    <w:rsid w:val="0C4E4C4E"/>
    <w:rsid w:val="0C6276E2"/>
    <w:rsid w:val="0CC90B2E"/>
    <w:rsid w:val="0CE11139"/>
    <w:rsid w:val="0CFACE4D"/>
    <w:rsid w:val="0CFC6272"/>
    <w:rsid w:val="0D01D9C5"/>
    <w:rsid w:val="0D0D9BA4"/>
    <w:rsid w:val="0D1C98A8"/>
    <w:rsid w:val="0D1F22E9"/>
    <w:rsid w:val="0D261A5E"/>
    <w:rsid w:val="0D2B5718"/>
    <w:rsid w:val="0D33D7AD"/>
    <w:rsid w:val="0D5405B7"/>
    <w:rsid w:val="0D59D05F"/>
    <w:rsid w:val="0D67E3A6"/>
    <w:rsid w:val="0D764CAC"/>
    <w:rsid w:val="0D8110E8"/>
    <w:rsid w:val="0D855986"/>
    <w:rsid w:val="0D86EE35"/>
    <w:rsid w:val="0DA3A4ED"/>
    <w:rsid w:val="0DC4A539"/>
    <w:rsid w:val="0DD85401"/>
    <w:rsid w:val="0DE1BBA5"/>
    <w:rsid w:val="0DEB472B"/>
    <w:rsid w:val="0DEDBB48"/>
    <w:rsid w:val="0E10A130"/>
    <w:rsid w:val="0E26E168"/>
    <w:rsid w:val="0E39A75D"/>
    <w:rsid w:val="0E4F42EC"/>
    <w:rsid w:val="0E63E6D0"/>
    <w:rsid w:val="0EA88FF3"/>
    <w:rsid w:val="0EB6A443"/>
    <w:rsid w:val="0EC81144"/>
    <w:rsid w:val="0EE52778"/>
    <w:rsid w:val="0EE9755E"/>
    <w:rsid w:val="0F00C48F"/>
    <w:rsid w:val="0F0578F4"/>
    <w:rsid w:val="0F06CF84"/>
    <w:rsid w:val="0F1FC12C"/>
    <w:rsid w:val="0F8C6A78"/>
    <w:rsid w:val="0F8CCC35"/>
    <w:rsid w:val="0F8FC597"/>
    <w:rsid w:val="0FAD9F86"/>
    <w:rsid w:val="0FB7FFE5"/>
    <w:rsid w:val="0FBEFC93"/>
    <w:rsid w:val="0FE48F12"/>
    <w:rsid w:val="0FEBEEE8"/>
    <w:rsid w:val="1009F4BF"/>
    <w:rsid w:val="1025767B"/>
    <w:rsid w:val="102CDE52"/>
    <w:rsid w:val="10362925"/>
    <w:rsid w:val="1043DBA0"/>
    <w:rsid w:val="105EC96A"/>
    <w:rsid w:val="107A8007"/>
    <w:rsid w:val="10850093"/>
    <w:rsid w:val="1099104C"/>
    <w:rsid w:val="10A3E0A1"/>
    <w:rsid w:val="10AA660A"/>
    <w:rsid w:val="10B638C7"/>
    <w:rsid w:val="10D2E0BE"/>
    <w:rsid w:val="10D8DD37"/>
    <w:rsid w:val="10D9F6CD"/>
    <w:rsid w:val="10EE0559"/>
    <w:rsid w:val="10EFA7B4"/>
    <w:rsid w:val="111502DE"/>
    <w:rsid w:val="11316712"/>
    <w:rsid w:val="1132E021"/>
    <w:rsid w:val="1161148C"/>
    <w:rsid w:val="11CF315D"/>
    <w:rsid w:val="11D9DABA"/>
    <w:rsid w:val="11DCB55E"/>
    <w:rsid w:val="12018A37"/>
    <w:rsid w:val="120AFAF9"/>
    <w:rsid w:val="12307B37"/>
    <w:rsid w:val="126104AC"/>
    <w:rsid w:val="126B4E1D"/>
    <w:rsid w:val="12729C02"/>
    <w:rsid w:val="127696C6"/>
    <w:rsid w:val="128BE754"/>
    <w:rsid w:val="1291F116"/>
    <w:rsid w:val="12930A15"/>
    <w:rsid w:val="12ADC685"/>
    <w:rsid w:val="12B5205F"/>
    <w:rsid w:val="12BBFA3B"/>
    <w:rsid w:val="12CBF74F"/>
    <w:rsid w:val="12CF2C8E"/>
    <w:rsid w:val="12EA5883"/>
    <w:rsid w:val="130A9C12"/>
    <w:rsid w:val="1310986A"/>
    <w:rsid w:val="13383917"/>
    <w:rsid w:val="133D2156"/>
    <w:rsid w:val="135BDF53"/>
    <w:rsid w:val="137C61F8"/>
    <w:rsid w:val="138479DF"/>
    <w:rsid w:val="13A6A0B8"/>
    <w:rsid w:val="140C29AA"/>
    <w:rsid w:val="144077DA"/>
    <w:rsid w:val="145764FA"/>
    <w:rsid w:val="147E67C3"/>
    <w:rsid w:val="148C62C6"/>
    <w:rsid w:val="14913D98"/>
    <w:rsid w:val="149ECC8D"/>
    <w:rsid w:val="14A4628B"/>
    <w:rsid w:val="14A7AFA9"/>
    <w:rsid w:val="14A9795A"/>
    <w:rsid w:val="14E8BAAF"/>
    <w:rsid w:val="14F75407"/>
    <w:rsid w:val="1523B025"/>
    <w:rsid w:val="15349E90"/>
    <w:rsid w:val="153BC547"/>
    <w:rsid w:val="153F704C"/>
    <w:rsid w:val="1556D3BB"/>
    <w:rsid w:val="155E80A0"/>
    <w:rsid w:val="155EAF15"/>
    <w:rsid w:val="15625711"/>
    <w:rsid w:val="156C4591"/>
    <w:rsid w:val="157BE415"/>
    <w:rsid w:val="158A5D60"/>
    <w:rsid w:val="158C1170"/>
    <w:rsid w:val="15A3B35F"/>
    <w:rsid w:val="15C3B3F8"/>
    <w:rsid w:val="15C60603"/>
    <w:rsid w:val="15CA5317"/>
    <w:rsid w:val="15CDD281"/>
    <w:rsid w:val="15DD3527"/>
    <w:rsid w:val="15F3CFF4"/>
    <w:rsid w:val="15FA807E"/>
    <w:rsid w:val="1611DD29"/>
    <w:rsid w:val="1616E415"/>
    <w:rsid w:val="162CD818"/>
    <w:rsid w:val="162E98CF"/>
    <w:rsid w:val="1646B75E"/>
    <w:rsid w:val="1650387B"/>
    <w:rsid w:val="166D39C6"/>
    <w:rsid w:val="16742F02"/>
    <w:rsid w:val="167818CF"/>
    <w:rsid w:val="1678608D"/>
    <w:rsid w:val="1680F77D"/>
    <w:rsid w:val="169D0931"/>
    <w:rsid w:val="16CBEBD5"/>
    <w:rsid w:val="16F62652"/>
    <w:rsid w:val="171837E2"/>
    <w:rsid w:val="175DBA48"/>
    <w:rsid w:val="17719068"/>
    <w:rsid w:val="1781CF20"/>
    <w:rsid w:val="178FABDD"/>
    <w:rsid w:val="17A763D0"/>
    <w:rsid w:val="17AD390B"/>
    <w:rsid w:val="17BEC5C5"/>
    <w:rsid w:val="17E0528B"/>
    <w:rsid w:val="17E7ECD1"/>
    <w:rsid w:val="17F44845"/>
    <w:rsid w:val="17F6C286"/>
    <w:rsid w:val="188C45CC"/>
    <w:rsid w:val="18A6DFFB"/>
    <w:rsid w:val="18AE9E14"/>
    <w:rsid w:val="18B20404"/>
    <w:rsid w:val="18B9E9D7"/>
    <w:rsid w:val="18C1469D"/>
    <w:rsid w:val="18C2F14C"/>
    <w:rsid w:val="18CDC9C4"/>
    <w:rsid w:val="18D799AF"/>
    <w:rsid w:val="18EADC64"/>
    <w:rsid w:val="18FB06CB"/>
    <w:rsid w:val="19170D23"/>
    <w:rsid w:val="1938FC8A"/>
    <w:rsid w:val="195F8E54"/>
    <w:rsid w:val="1964306B"/>
    <w:rsid w:val="19709F92"/>
    <w:rsid w:val="197A1785"/>
    <w:rsid w:val="197D3FD6"/>
    <w:rsid w:val="1984B20F"/>
    <w:rsid w:val="199102DB"/>
    <w:rsid w:val="199180DA"/>
    <w:rsid w:val="19A4CAD8"/>
    <w:rsid w:val="19B03F10"/>
    <w:rsid w:val="19C3E687"/>
    <w:rsid w:val="19D9B4E5"/>
    <w:rsid w:val="19DA627A"/>
    <w:rsid w:val="19DBCB83"/>
    <w:rsid w:val="19F33455"/>
    <w:rsid w:val="19F4325E"/>
    <w:rsid w:val="1A0CA0E4"/>
    <w:rsid w:val="1A269FB2"/>
    <w:rsid w:val="1A3DE06A"/>
    <w:rsid w:val="1A7B569B"/>
    <w:rsid w:val="1A81A477"/>
    <w:rsid w:val="1A9EB3EE"/>
    <w:rsid w:val="1AA886EE"/>
    <w:rsid w:val="1AB0D91B"/>
    <w:rsid w:val="1ACDA9AE"/>
    <w:rsid w:val="1AD0ACDA"/>
    <w:rsid w:val="1AE15797"/>
    <w:rsid w:val="1AE905A2"/>
    <w:rsid w:val="1AFC62E7"/>
    <w:rsid w:val="1B048D8F"/>
    <w:rsid w:val="1B2D19A5"/>
    <w:rsid w:val="1B31F3B6"/>
    <w:rsid w:val="1B4DD1D5"/>
    <w:rsid w:val="1B512BD4"/>
    <w:rsid w:val="1B5F724E"/>
    <w:rsid w:val="1B6EF1BB"/>
    <w:rsid w:val="1BA0ECD6"/>
    <w:rsid w:val="1BD3C3A4"/>
    <w:rsid w:val="1BD7EA73"/>
    <w:rsid w:val="1BE1B641"/>
    <w:rsid w:val="1BF440F9"/>
    <w:rsid w:val="1C0351D7"/>
    <w:rsid w:val="1C0E7028"/>
    <w:rsid w:val="1C30A530"/>
    <w:rsid w:val="1C47A817"/>
    <w:rsid w:val="1C70D01D"/>
    <w:rsid w:val="1C9BF91B"/>
    <w:rsid w:val="1C9CDC8D"/>
    <w:rsid w:val="1CA6651A"/>
    <w:rsid w:val="1CA9333E"/>
    <w:rsid w:val="1CB4981C"/>
    <w:rsid w:val="1CC3983A"/>
    <w:rsid w:val="1CFCA375"/>
    <w:rsid w:val="1D201393"/>
    <w:rsid w:val="1D808CF3"/>
    <w:rsid w:val="1D9638FA"/>
    <w:rsid w:val="1DA0A350"/>
    <w:rsid w:val="1DB22E0F"/>
    <w:rsid w:val="1DD81D5E"/>
    <w:rsid w:val="1DDF957B"/>
    <w:rsid w:val="1DEF1AD1"/>
    <w:rsid w:val="1DF006EC"/>
    <w:rsid w:val="1DF46907"/>
    <w:rsid w:val="1DFCE67A"/>
    <w:rsid w:val="1E1C14ED"/>
    <w:rsid w:val="1E35701B"/>
    <w:rsid w:val="1E4307CE"/>
    <w:rsid w:val="1E471A31"/>
    <w:rsid w:val="1E480A07"/>
    <w:rsid w:val="1E4F598C"/>
    <w:rsid w:val="1E7EC7C0"/>
    <w:rsid w:val="1EA82A17"/>
    <w:rsid w:val="1EB88C9F"/>
    <w:rsid w:val="1EEF25BB"/>
    <w:rsid w:val="1EF90D63"/>
    <w:rsid w:val="1F035DD5"/>
    <w:rsid w:val="1F0C1E24"/>
    <w:rsid w:val="1F17E478"/>
    <w:rsid w:val="1F1BBDD8"/>
    <w:rsid w:val="1F27D0A3"/>
    <w:rsid w:val="1F2EAEF5"/>
    <w:rsid w:val="1F3F0071"/>
    <w:rsid w:val="1F761DCF"/>
    <w:rsid w:val="1F7C3CAB"/>
    <w:rsid w:val="1F86B9E7"/>
    <w:rsid w:val="1F8C498D"/>
    <w:rsid w:val="1FA48EAA"/>
    <w:rsid w:val="1FB90507"/>
    <w:rsid w:val="1FBED6B5"/>
    <w:rsid w:val="1FDB7917"/>
    <w:rsid w:val="1FE86EF1"/>
    <w:rsid w:val="2011B79D"/>
    <w:rsid w:val="20337AE9"/>
    <w:rsid w:val="20548E97"/>
    <w:rsid w:val="20589A43"/>
    <w:rsid w:val="2070326F"/>
    <w:rsid w:val="2074D291"/>
    <w:rsid w:val="20AC17DD"/>
    <w:rsid w:val="20BC02FE"/>
    <w:rsid w:val="20E1F40F"/>
    <w:rsid w:val="20E38D22"/>
    <w:rsid w:val="20F34EF3"/>
    <w:rsid w:val="20F67E50"/>
    <w:rsid w:val="21142C17"/>
    <w:rsid w:val="2126ADF7"/>
    <w:rsid w:val="2127D459"/>
    <w:rsid w:val="2136A912"/>
    <w:rsid w:val="2136E51C"/>
    <w:rsid w:val="215FD11A"/>
    <w:rsid w:val="2166BD26"/>
    <w:rsid w:val="21A3F9C0"/>
    <w:rsid w:val="21B69A58"/>
    <w:rsid w:val="21BF83FD"/>
    <w:rsid w:val="21C31A6A"/>
    <w:rsid w:val="21D0275C"/>
    <w:rsid w:val="21E397DA"/>
    <w:rsid w:val="21EF589D"/>
    <w:rsid w:val="222F07CA"/>
    <w:rsid w:val="22353CA9"/>
    <w:rsid w:val="225D373E"/>
    <w:rsid w:val="225EF21E"/>
    <w:rsid w:val="225F6DE3"/>
    <w:rsid w:val="2270DFB7"/>
    <w:rsid w:val="2280F636"/>
    <w:rsid w:val="2284A7E5"/>
    <w:rsid w:val="22AF8E37"/>
    <w:rsid w:val="22BD51D3"/>
    <w:rsid w:val="22CF3B71"/>
    <w:rsid w:val="22E54CE6"/>
    <w:rsid w:val="2329B0D3"/>
    <w:rsid w:val="232E1E3C"/>
    <w:rsid w:val="23305884"/>
    <w:rsid w:val="233D86B1"/>
    <w:rsid w:val="23640666"/>
    <w:rsid w:val="237BD1CE"/>
    <w:rsid w:val="23A5426F"/>
    <w:rsid w:val="23A837D8"/>
    <w:rsid w:val="23BDC058"/>
    <w:rsid w:val="23C53C75"/>
    <w:rsid w:val="23C76667"/>
    <w:rsid w:val="23DAE959"/>
    <w:rsid w:val="23FACB05"/>
    <w:rsid w:val="24314B25"/>
    <w:rsid w:val="243ECEF0"/>
    <w:rsid w:val="24566C64"/>
    <w:rsid w:val="245884AF"/>
    <w:rsid w:val="245F3D95"/>
    <w:rsid w:val="249B625A"/>
    <w:rsid w:val="24ACF2BE"/>
    <w:rsid w:val="24BFF5C9"/>
    <w:rsid w:val="24C705B7"/>
    <w:rsid w:val="24CFE4D3"/>
    <w:rsid w:val="250552C7"/>
    <w:rsid w:val="250730A6"/>
    <w:rsid w:val="251270A9"/>
    <w:rsid w:val="2515BE3F"/>
    <w:rsid w:val="2523FA6E"/>
    <w:rsid w:val="25355D18"/>
    <w:rsid w:val="253E898E"/>
    <w:rsid w:val="254B3367"/>
    <w:rsid w:val="255DE1BA"/>
    <w:rsid w:val="2571388C"/>
    <w:rsid w:val="25718A6F"/>
    <w:rsid w:val="257F3086"/>
    <w:rsid w:val="259D9E96"/>
    <w:rsid w:val="25DDD8E8"/>
    <w:rsid w:val="262A0966"/>
    <w:rsid w:val="269BF7D6"/>
    <w:rsid w:val="26C4863D"/>
    <w:rsid w:val="26E61FC5"/>
    <w:rsid w:val="26FBC105"/>
    <w:rsid w:val="2708FA6F"/>
    <w:rsid w:val="27318D70"/>
    <w:rsid w:val="27555FA9"/>
    <w:rsid w:val="275729E0"/>
    <w:rsid w:val="276AFA35"/>
    <w:rsid w:val="276EFFAD"/>
    <w:rsid w:val="277F1D6B"/>
    <w:rsid w:val="2785BAF9"/>
    <w:rsid w:val="28257F03"/>
    <w:rsid w:val="284AB7C5"/>
    <w:rsid w:val="289807EF"/>
    <w:rsid w:val="28D050A6"/>
    <w:rsid w:val="28D7236F"/>
    <w:rsid w:val="28DF3B61"/>
    <w:rsid w:val="28E13BAE"/>
    <w:rsid w:val="28E681EB"/>
    <w:rsid w:val="28EBF0AF"/>
    <w:rsid w:val="2919139B"/>
    <w:rsid w:val="29496E59"/>
    <w:rsid w:val="2953A54C"/>
    <w:rsid w:val="29648890"/>
    <w:rsid w:val="29765C5A"/>
    <w:rsid w:val="297D4C93"/>
    <w:rsid w:val="2984F4B7"/>
    <w:rsid w:val="29B261B7"/>
    <w:rsid w:val="29D3BD18"/>
    <w:rsid w:val="29D5B433"/>
    <w:rsid w:val="29F3FA1A"/>
    <w:rsid w:val="2A228566"/>
    <w:rsid w:val="2A30C18B"/>
    <w:rsid w:val="2A45F283"/>
    <w:rsid w:val="2A49F3C0"/>
    <w:rsid w:val="2A8762CB"/>
    <w:rsid w:val="2A892933"/>
    <w:rsid w:val="2A902C63"/>
    <w:rsid w:val="2A9F37BE"/>
    <w:rsid w:val="2AB33797"/>
    <w:rsid w:val="2ABFD7D0"/>
    <w:rsid w:val="2AC382D9"/>
    <w:rsid w:val="2ADD2FEA"/>
    <w:rsid w:val="2ADD61C0"/>
    <w:rsid w:val="2AEEC255"/>
    <w:rsid w:val="2AF01FB6"/>
    <w:rsid w:val="2B1586BA"/>
    <w:rsid w:val="2B26E546"/>
    <w:rsid w:val="2B6DC3A6"/>
    <w:rsid w:val="2B793F49"/>
    <w:rsid w:val="2B8EDAD6"/>
    <w:rsid w:val="2BA6D7B8"/>
    <w:rsid w:val="2BB07472"/>
    <w:rsid w:val="2BC86DDF"/>
    <w:rsid w:val="2BDB81E2"/>
    <w:rsid w:val="2C10776D"/>
    <w:rsid w:val="2C151F83"/>
    <w:rsid w:val="2C18726F"/>
    <w:rsid w:val="2C2C616B"/>
    <w:rsid w:val="2C3043C5"/>
    <w:rsid w:val="2C43E195"/>
    <w:rsid w:val="2C8BEC15"/>
    <w:rsid w:val="2C9603AF"/>
    <w:rsid w:val="2CC0D03E"/>
    <w:rsid w:val="2CD1CC5F"/>
    <w:rsid w:val="2D10BBE4"/>
    <w:rsid w:val="2D1EDC60"/>
    <w:rsid w:val="2D201616"/>
    <w:rsid w:val="2D2766AD"/>
    <w:rsid w:val="2D49B2F6"/>
    <w:rsid w:val="2D50556C"/>
    <w:rsid w:val="2D7F2B2A"/>
    <w:rsid w:val="2DB62FBB"/>
    <w:rsid w:val="2DCD67F8"/>
    <w:rsid w:val="2DDC4A56"/>
    <w:rsid w:val="2E086B5E"/>
    <w:rsid w:val="2E463955"/>
    <w:rsid w:val="2E52D697"/>
    <w:rsid w:val="2ED0C603"/>
    <w:rsid w:val="2ED41920"/>
    <w:rsid w:val="2ED7BCB5"/>
    <w:rsid w:val="2EEAF5E9"/>
    <w:rsid w:val="2EEB7F85"/>
    <w:rsid w:val="2F0898A6"/>
    <w:rsid w:val="2F09C194"/>
    <w:rsid w:val="2F2258ED"/>
    <w:rsid w:val="2F77F8D3"/>
    <w:rsid w:val="2F922E9F"/>
    <w:rsid w:val="2F98BA64"/>
    <w:rsid w:val="2FA0210A"/>
    <w:rsid w:val="2FB6A81E"/>
    <w:rsid w:val="2FD3B5D6"/>
    <w:rsid w:val="2FD710F2"/>
    <w:rsid w:val="2FDC87EF"/>
    <w:rsid w:val="2FDECB0D"/>
    <w:rsid w:val="2FE44592"/>
    <w:rsid w:val="2FF52F89"/>
    <w:rsid w:val="30182B06"/>
    <w:rsid w:val="303AA0B4"/>
    <w:rsid w:val="30417272"/>
    <w:rsid w:val="30517E2E"/>
    <w:rsid w:val="3093D26A"/>
    <w:rsid w:val="30BF3078"/>
    <w:rsid w:val="30CFB046"/>
    <w:rsid w:val="30D326EF"/>
    <w:rsid w:val="31006C4F"/>
    <w:rsid w:val="31041C0C"/>
    <w:rsid w:val="31048626"/>
    <w:rsid w:val="310D0A25"/>
    <w:rsid w:val="3126D6EF"/>
    <w:rsid w:val="3160D9FD"/>
    <w:rsid w:val="31662318"/>
    <w:rsid w:val="316D50B1"/>
    <w:rsid w:val="3173211C"/>
    <w:rsid w:val="317DE67D"/>
    <w:rsid w:val="318A9452"/>
    <w:rsid w:val="319E6482"/>
    <w:rsid w:val="31A5BBFD"/>
    <w:rsid w:val="31A64C65"/>
    <w:rsid w:val="31B5E309"/>
    <w:rsid w:val="31BA8E7F"/>
    <w:rsid w:val="31E0A018"/>
    <w:rsid w:val="31FC05C8"/>
    <w:rsid w:val="320240A2"/>
    <w:rsid w:val="321E99CA"/>
    <w:rsid w:val="3226D933"/>
    <w:rsid w:val="3274F12D"/>
    <w:rsid w:val="32A097FE"/>
    <w:rsid w:val="32EE361C"/>
    <w:rsid w:val="32FD25D7"/>
    <w:rsid w:val="33046921"/>
    <w:rsid w:val="3319387D"/>
    <w:rsid w:val="333FB0CA"/>
    <w:rsid w:val="3347BA53"/>
    <w:rsid w:val="3353FFB0"/>
    <w:rsid w:val="33568A5E"/>
    <w:rsid w:val="337EAFBF"/>
    <w:rsid w:val="339BCC3B"/>
    <w:rsid w:val="33A4E3BB"/>
    <w:rsid w:val="33B3A257"/>
    <w:rsid w:val="33C2A994"/>
    <w:rsid w:val="33DEE3AA"/>
    <w:rsid w:val="33F8F562"/>
    <w:rsid w:val="3404F0C0"/>
    <w:rsid w:val="3425801D"/>
    <w:rsid w:val="34290DCB"/>
    <w:rsid w:val="343CD0DF"/>
    <w:rsid w:val="34408ECB"/>
    <w:rsid w:val="346D6D1E"/>
    <w:rsid w:val="3470F0E4"/>
    <w:rsid w:val="34712408"/>
    <w:rsid w:val="348E7BC4"/>
    <w:rsid w:val="34AE3F62"/>
    <w:rsid w:val="34B61AA4"/>
    <w:rsid w:val="34BDA933"/>
    <w:rsid w:val="34CF9B03"/>
    <w:rsid w:val="34CFC245"/>
    <w:rsid w:val="34ED5C37"/>
    <w:rsid w:val="3505493A"/>
    <w:rsid w:val="350AE78E"/>
    <w:rsid w:val="3512AD86"/>
    <w:rsid w:val="353C9127"/>
    <w:rsid w:val="3572C780"/>
    <w:rsid w:val="35909233"/>
    <w:rsid w:val="35964AD7"/>
    <w:rsid w:val="35A0AE5D"/>
    <w:rsid w:val="35D9D468"/>
    <w:rsid w:val="36411811"/>
    <w:rsid w:val="36489CB5"/>
    <w:rsid w:val="36564EEF"/>
    <w:rsid w:val="3665C02A"/>
    <w:rsid w:val="36911ACC"/>
    <w:rsid w:val="36A192E7"/>
    <w:rsid w:val="36D53A5A"/>
    <w:rsid w:val="37145C1C"/>
    <w:rsid w:val="37248EE0"/>
    <w:rsid w:val="375AF7F2"/>
    <w:rsid w:val="375C1AD8"/>
    <w:rsid w:val="377585F3"/>
    <w:rsid w:val="378883C8"/>
    <w:rsid w:val="37A16E69"/>
    <w:rsid w:val="37B6315E"/>
    <w:rsid w:val="37C7965E"/>
    <w:rsid w:val="37CEF09F"/>
    <w:rsid w:val="37EAED56"/>
    <w:rsid w:val="37F6A410"/>
    <w:rsid w:val="38055768"/>
    <w:rsid w:val="380D3D4C"/>
    <w:rsid w:val="3820C888"/>
    <w:rsid w:val="38258DBE"/>
    <w:rsid w:val="382C7873"/>
    <w:rsid w:val="3840503C"/>
    <w:rsid w:val="38478399"/>
    <w:rsid w:val="38714F55"/>
    <w:rsid w:val="387444A5"/>
    <w:rsid w:val="38776C37"/>
    <w:rsid w:val="38781FD1"/>
    <w:rsid w:val="387B2255"/>
    <w:rsid w:val="38818E0D"/>
    <w:rsid w:val="388B73D1"/>
    <w:rsid w:val="38922665"/>
    <w:rsid w:val="38B46D18"/>
    <w:rsid w:val="38BE65A0"/>
    <w:rsid w:val="38C89A85"/>
    <w:rsid w:val="38CF3197"/>
    <w:rsid w:val="38D5063B"/>
    <w:rsid w:val="38DE5296"/>
    <w:rsid w:val="38F0F2C8"/>
    <w:rsid w:val="38F6F69B"/>
    <w:rsid w:val="38F7AAC7"/>
    <w:rsid w:val="38FF0671"/>
    <w:rsid w:val="3910C867"/>
    <w:rsid w:val="391FA3EE"/>
    <w:rsid w:val="392CAA46"/>
    <w:rsid w:val="393A7FD9"/>
    <w:rsid w:val="393E35FB"/>
    <w:rsid w:val="394DA10A"/>
    <w:rsid w:val="3964F2EF"/>
    <w:rsid w:val="3969536A"/>
    <w:rsid w:val="396BCFE3"/>
    <w:rsid w:val="39836547"/>
    <w:rsid w:val="3989BD9D"/>
    <w:rsid w:val="39B8A194"/>
    <w:rsid w:val="39D1644F"/>
    <w:rsid w:val="39E3623B"/>
    <w:rsid w:val="39E60D0D"/>
    <w:rsid w:val="39F7D60C"/>
    <w:rsid w:val="3A00BFB1"/>
    <w:rsid w:val="3A03313C"/>
    <w:rsid w:val="3A053B6B"/>
    <w:rsid w:val="3A057932"/>
    <w:rsid w:val="3A334673"/>
    <w:rsid w:val="3A339EF5"/>
    <w:rsid w:val="3A3A4403"/>
    <w:rsid w:val="3A4C5316"/>
    <w:rsid w:val="3A5C6110"/>
    <w:rsid w:val="3A66B613"/>
    <w:rsid w:val="3A7284C6"/>
    <w:rsid w:val="3A734B9A"/>
    <w:rsid w:val="3A76C1FA"/>
    <w:rsid w:val="3A7D5F02"/>
    <w:rsid w:val="3A82DD65"/>
    <w:rsid w:val="3A934338"/>
    <w:rsid w:val="3AC0950E"/>
    <w:rsid w:val="3AD28366"/>
    <w:rsid w:val="3ADC0271"/>
    <w:rsid w:val="3ADF6F5B"/>
    <w:rsid w:val="3AE32DEA"/>
    <w:rsid w:val="3AED49F2"/>
    <w:rsid w:val="3AF05E5C"/>
    <w:rsid w:val="3AFF4F12"/>
    <w:rsid w:val="3B3EDC87"/>
    <w:rsid w:val="3B410E58"/>
    <w:rsid w:val="3B4A3A4E"/>
    <w:rsid w:val="3B76872A"/>
    <w:rsid w:val="3BB23E63"/>
    <w:rsid w:val="3BB83795"/>
    <w:rsid w:val="3BB84B53"/>
    <w:rsid w:val="3BB91C0B"/>
    <w:rsid w:val="3BC89175"/>
    <w:rsid w:val="3C18113F"/>
    <w:rsid w:val="3C396D73"/>
    <w:rsid w:val="3C3B4CDE"/>
    <w:rsid w:val="3C4A2F5B"/>
    <w:rsid w:val="3C57FD15"/>
    <w:rsid w:val="3C688E90"/>
    <w:rsid w:val="3C7E899E"/>
    <w:rsid w:val="3C8F52D1"/>
    <w:rsid w:val="3C9A4266"/>
    <w:rsid w:val="3CE2533A"/>
    <w:rsid w:val="3D1981A8"/>
    <w:rsid w:val="3D2EDF56"/>
    <w:rsid w:val="3D2FFCE2"/>
    <w:rsid w:val="3D4A201B"/>
    <w:rsid w:val="3D5053CB"/>
    <w:rsid w:val="3D5AAEE3"/>
    <w:rsid w:val="3D6D8883"/>
    <w:rsid w:val="3DE2C42F"/>
    <w:rsid w:val="3DF0C9F5"/>
    <w:rsid w:val="3DF4293E"/>
    <w:rsid w:val="3DF8C119"/>
    <w:rsid w:val="3E02EF22"/>
    <w:rsid w:val="3E045CEA"/>
    <w:rsid w:val="3E0D0D6C"/>
    <w:rsid w:val="3E1C6A14"/>
    <w:rsid w:val="3E341C73"/>
    <w:rsid w:val="3E3612C7"/>
    <w:rsid w:val="3E3BB236"/>
    <w:rsid w:val="3E47B75F"/>
    <w:rsid w:val="3E5158F8"/>
    <w:rsid w:val="3E69970C"/>
    <w:rsid w:val="3EA2DD34"/>
    <w:rsid w:val="3ED7399A"/>
    <w:rsid w:val="3EFC85C3"/>
    <w:rsid w:val="3F0B058A"/>
    <w:rsid w:val="3F0EF68C"/>
    <w:rsid w:val="3F31427D"/>
    <w:rsid w:val="3F3AF752"/>
    <w:rsid w:val="3F405532"/>
    <w:rsid w:val="3F4FE784"/>
    <w:rsid w:val="3F62C402"/>
    <w:rsid w:val="3F93142E"/>
    <w:rsid w:val="3F976975"/>
    <w:rsid w:val="3F990E69"/>
    <w:rsid w:val="3F9CCAE4"/>
    <w:rsid w:val="3FBF084A"/>
    <w:rsid w:val="3FC2282E"/>
    <w:rsid w:val="3FE64628"/>
    <w:rsid w:val="3FF01DE0"/>
    <w:rsid w:val="4009F059"/>
    <w:rsid w:val="4046156C"/>
    <w:rsid w:val="404C12D9"/>
    <w:rsid w:val="4063B906"/>
    <w:rsid w:val="4080709C"/>
    <w:rsid w:val="4088E578"/>
    <w:rsid w:val="408DC6BD"/>
    <w:rsid w:val="40B0F632"/>
    <w:rsid w:val="40E6A297"/>
    <w:rsid w:val="40EE1111"/>
    <w:rsid w:val="40F3B20D"/>
    <w:rsid w:val="4100CEE2"/>
    <w:rsid w:val="41037E1B"/>
    <w:rsid w:val="411C5B78"/>
    <w:rsid w:val="412A992F"/>
    <w:rsid w:val="413F5668"/>
    <w:rsid w:val="416BF90C"/>
    <w:rsid w:val="4171FE9A"/>
    <w:rsid w:val="417D2BFE"/>
    <w:rsid w:val="418A0712"/>
    <w:rsid w:val="41C3B379"/>
    <w:rsid w:val="41FA28A3"/>
    <w:rsid w:val="420908A4"/>
    <w:rsid w:val="420AA2A6"/>
    <w:rsid w:val="422D03DA"/>
    <w:rsid w:val="425B822F"/>
    <w:rsid w:val="4261ABA7"/>
    <w:rsid w:val="4264951A"/>
    <w:rsid w:val="4274294F"/>
    <w:rsid w:val="4284AA87"/>
    <w:rsid w:val="428FF0CE"/>
    <w:rsid w:val="42948C5E"/>
    <w:rsid w:val="42964177"/>
    <w:rsid w:val="42C05F16"/>
    <w:rsid w:val="42C4EE7E"/>
    <w:rsid w:val="42CB5A5D"/>
    <w:rsid w:val="42D1DF82"/>
    <w:rsid w:val="42E3BC69"/>
    <w:rsid w:val="42F31F0F"/>
    <w:rsid w:val="430B1ECF"/>
    <w:rsid w:val="4315B2C5"/>
    <w:rsid w:val="4342D3D4"/>
    <w:rsid w:val="43447B12"/>
    <w:rsid w:val="4351D4D8"/>
    <w:rsid w:val="4365DCCE"/>
    <w:rsid w:val="43684C77"/>
    <w:rsid w:val="436AF2A2"/>
    <w:rsid w:val="436DAA47"/>
    <w:rsid w:val="4376D0D7"/>
    <w:rsid w:val="43A0B2AB"/>
    <w:rsid w:val="43DDE5EB"/>
    <w:rsid w:val="43DE49E4"/>
    <w:rsid w:val="43E45CF3"/>
    <w:rsid w:val="43E7269C"/>
    <w:rsid w:val="43FCD3C7"/>
    <w:rsid w:val="443882C7"/>
    <w:rsid w:val="4441F9D9"/>
    <w:rsid w:val="44518065"/>
    <w:rsid w:val="4459223A"/>
    <w:rsid w:val="446D186B"/>
    <w:rsid w:val="446EF819"/>
    <w:rsid w:val="447408D7"/>
    <w:rsid w:val="4485A6A4"/>
    <w:rsid w:val="448E9C92"/>
    <w:rsid w:val="449D6E74"/>
    <w:rsid w:val="44A53C10"/>
    <w:rsid w:val="44ADB93C"/>
    <w:rsid w:val="44D2CA33"/>
    <w:rsid w:val="44D6B53B"/>
    <w:rsid w:val="44DD0489"/>
    <w:rsid w:val="44E5530C"/>
    <w:rsid w:val="44EBF195"/>
    <w:rsid w:val="44EF2BF6"/>
    <w:rsid w:val="44F035E5"/>
    <w:rsid w:val="44F0F257"/>
    <w:rsid w:val="44F1E046"/>
    <w:rsid w:val="453738CC"/>
    <w:rsid w:val="453F80E1"/>
    <w:rsid w:val="4554C61E"/>
    <w:rsid w:val="4554FBEA"/>
    <w:rsid w:val="45724A2E"/>
    <w:rsid w:val="457AEAA9"/>
    <w:rsid w:val="45B91E36"/>
    <w:rsid w:val="45D18E1B"/>
    <w:rsid w:val="45D7FE23"/>
    <w:rsid w:val="45ED0483"/>
    <w:rsid w:val="46179988"/>
    <w:rsid w:val="461A32A6"/>
    <w:rsid w:val="462C4AED"/>
    <w:rsid w:val="4642C084"/>
    <w:rsid w:val="46492265"/>
    <w:rsid w:val="465A91C2"/>
    <w:rsid w:val="46701B67"/>
    <w:rsid w:val="46897CB4"/>
    <w:rsid w:val="46B6E3E4"/>
    <w:rsid w:val="473F44CE"/>
    <w:rsid w:val="47445D09"/>
    <w:rsid w:val="4745CE8C"/>
    <w:rsid w:val="474CFFB3"/>
    <w:rsid w:val="4757F88E"/>
    <w:rsid w:val="478DEEB0"/>
    <w:rsid w:val="47938F00"/>
    <w:rsid w:val="4798D433"/>
    <w:rsid w:val="47C0EED9"/>
    <w:rsid w:val="47D89F1A"/>
    <w:rsid w:val="47E2F5F1"/>
    <w:rsid w:val="47E45A37"/>
    <w:rsid w:val="47EFCF3B"/>
    <w:rsid w:val="47FB98DF"/>
    <w:rsid w:val="481AA651"/>
    <w:rsid w:val="4839F82D"/>
    <w:rsid w:val="48467D27"/>
    <w:rsid w:val="485C6E12"/>
    <w:rsid w:val="485D949F"/>
    <w:rsid w:val="48609CBB"/>
    <w:rsid w:val="4880D267"/>
    <w:rsid w:val="4893F331"/>
    <w:rsid w:val="48D3DF2E"/>
    <w:rsid w:val="48D6A664"/>
    <w:rsid w:val="48F76F52"/>
    <w:rsid w:val="48FA058C"/>
    <w:rsid w:val="4910E9E2"/>
    <w:rsid w:val="49167938"/>
    <w:rsid w:val="4918FD08"/>
    <w:rsid w:val="492A471F"/>
    <w:rsid w:val="4933791C"/>
    <w:rsid w:val="4945A1C9"/>
    <w:rsid w:val="495382A1"/>
    <w:rsid w:val="49539565"/>
    <w:rsid w:val="4966A8FA"/>
    <w:rsid w:val="4971E7C6"/>
    <w:rsid w:val="4975E5FC"/>
    <w:rsid w:val="497657BE"/>
    <w:rsid w:val="49981D9C"/>
    <w:rsid w:val="49A769AB"/>
    <w:rsid w:val="49E29E30"/>
    <w:rsid w:val="49F24D14"/>
    <w:rsid w:val="49F6514C"/>
    <w:rsid w:val="49F9D0CC"/>
    <w:rsid w:val="4A056662"/>
    <w:rsid w:val="4A0E28E1"/>
    <w:rsid w:val="4A338238"/>
    <w:rsid w:val="4A5E877C"/>
    <w:rsid w:val="4A66DDDC"/>
    <w:rsid w:val="4A703026"/>
    <w:rsid w:val="4A73442E"/>
    <w:rsid w:val="4A80EEE2"/>
    <w:rsid w:val="4A9EE63B"/>
    <w:rsid w:val="4AC3225D"/>
    <w:rsid w:val="4AF3C37D"/>
    <w:rsid w:val="4AFEDCC3"/>
    <w:rsid w:val="4B1E1C7B"/>
    <w:rsid w:val="4B66DA22"/>
    <w:rsid w:val="4B6AB6A8"/>
    <w:rsid w:val="4B74FDBF"/>
    <w:rsid w:val="4B826F1F"/>
    <w:rsid w:val="4B88335E"/>
    <w:rsid w:val="4BB3C65C"/>
    <w:rsid w:val="4BF1B240"/>
    <w:rsid w:val="4BF466F3"/>
    <w:rsid w:val="4C0041B5"/>
    <w:rsid w:val="4C1307E2"/>
    <w:rsid w:val="4C1F233F"/>
    <w:rsid w:val="4C2F9AE7"/>
    <w:rsid w:val="4C318D06"/>
    <w:rsid w:val="4C497FA7"/>
    <w:rsid w:val="4C69CA98"/>
    <w:rsid w:val="4C6D1A7B"/>
    <w:rsid w:val="4C82D3B0"/>
    <w:rsid w:val="4CB4C032"/>
    <w:rsid w:val="4CBF3EE8"/>
    <w:rsid w:val="4CE151A5"/>
    <w:rsid w:val="4CE717A0"/>
    <w:rsid w:val="4D0DED76"/>
    <w:rsid w:val="4D12B361"/>
    <w:rsid w:val="4D3BB5CF"/>
    <w:rsid w:val="4D6084C3"/>
    <w:rsid w:val="4D814A36"/>
    <w:rsid w:val="4D8C427A"/>
    <w:rsid w:val="4D9038B8"/>
    <w:rsid w:val="4D9738BA"/>
    <w:rsid w:val="4D9D5D54"/>
    <w:rsid w:val="4DB258F5"/>
    <w:rsid w:val="4DB661B9"/>
    <w:rsid w:val="4DB966D6"/>
    <w:rsid w:val="4DBF7C8F"/>
    <w:rsid w:val="4DC28EF4"/>
    <w:rsid w:val="4DE1E72D"/>
    <w:rsid w:val="4DE2D406"/>
    <w:rsid w:val="4DF256D4"/>
    <w:rsid w:val="4DFB75E9"/>
    <w:rsid w:val="4E26941A"/>
    <w:rsid w:val="4E3321F3"/>
    <w:rsid w:val="4E3B18B2"/>
    <w:rsid w:val="4E542102"/>
    <w:rsid w:val="4E5B1483"/>
    <w:rsid w:val="4E746776"/>
    <w:rsid w:val="4E7ECCEA"/>
    <w:rsid w:val="4E9353E9"/>
    <w:rsid w:val="4EB6A3E3"/>
    <w:rsid w:val="4ECECF5C"/>
    <w:rsid w:val="4ED1AA67"/>
    <w:rsid w:val="4ED8A67B"/>
    <w:rsid w:val="4EDA5C72"/>
    <w:rsid w:val="4EDE23BE"/>
    <w:rsid w:val="4EF476D0"/>
    <w:rsid w:val="4EFD3432"/>
    <w:rsid w:val="4F02D4E8"/>
    <w:rsid w:val="4F18ACE2"/>
    <w:rsid w:val="4F37DA67"/>
    <w:rsid w:val="4F589D2D"/>
    <w:rsid w:val="4F861078"/>
    <w:rsid w:val="4F87048C"/>
    <w:rsid w:val="4F872E46"/>
    <w:rsid w:val="4FBE7758"/>
    <w:rsid w:val="4FE11928"/>
    <w:rsid w:val="4FE45B10"/>
    <w:rsid w:val="4FF78F46"/>
    <w:rsid w:val="4FFF02AF"/>
    <w:rsid w:val="501F2FCD"/>
    <w:rsid w:val="5027D3DD"/>
    <w:rsid w:val="5033EF48"/>
    <w:rsid w:val="505D8833"/>
    <w:rsid w:val="5067177C"/>
    <w:rsid w:val="507751A5"/>
    <w:rsid w:val="507B4504"/>
    <w:rsid w:val="5081AED4"/>
    <w:rsid w:val="509CF15C"/>
    <w:rsid w:val="50A1F06A"/>
    <w:rsid w:val="50B46ECD"/>
    <w:rsid w:val="50B59CC2"/>
    <w:rsid w:val="50B6670B"/>
    <w:rsid w:val="50B9161C"/>
    <w:rsid w:val="50D0ADC7"/>
    <w:rsid w:val="50F803FB"/>
    <w:rsid w:val="5121257B"/>
    <w:rsid w:val="5153F24D"/>
    <w:rsid w:val="517634F5"/>
    <w:rsid w:val="517BB453"/>
    <w:rsid w:val="519A5618"/>
    <w:rsid w:val="51BD8FE4"/>
    <w:rsid w:val="51D15340"/>
    <w:rsid w:val="51D40FEA"/>
    <w:rsid w:val="51F2DE39"/>
    <w:rsid w:val="51F7D792"/>
    <w:rsid w:val="52262EA2"/>
    <w:rsid w:val="522B1B12"/>
    <w:rsid w:val="523CBBEC"/>
    <w:rsid w:val="524C7E71"/>
    <w:rsid w:val="524E8FC0"/>
    <w:rsid w:val="5269A798"/>
    <w:rsid w:val="52704533"/>
    <w:rsid w:val="52942214"/>
    <w:rsid w:val="529588FE"/>
    <w:rsid w:val="52977E66"/>
    <w:rsid w:val="52A4DC59"/>
    <w:rsid w:val="52CF1022"/>
    <w:rsid w:val="52DD4DEC"/>
    <w:rsid w:val="52F61AF9"/>
    <w:rsid w:val="5300D09F"/>
    <w:rsid w:val="5308BE25"/>
    <w:rsid w:val="532EFD11"/>
    <w:rsid w:val="5331DFA5"/>
    <w:rsid w:val="5339F7CD"/>
    <w:rsid w:val="533F6D98"/>
    <w:rsid w:val="535336D8"/>
    <w:rsid w:val="536B3D2C"/>
    <w:rsid w:val="53794168"/>
    <w:rsid w:val="537ED5E3"/>
    <w:rsid w:val="53823FE7"/>
    <w:rsid w:val="5383AEA5"/>
    <w:rsid w:val="53CCF07E"/>
    <w:rsid w:val="53E5D5AD"/>
    <w:rsid w:val="54306F06"/>
    <w:rsid w:val="54424F14"/>
    <w:rsid w:val="5450D7DA"/>
    <w:rsid w:val="54545624"/>
    <w:rsid w:val="5485D683"/>
    <w:rsid w:val="5488BDF3"/>
    <w:rsid w:val="54972CB7"/>
    <w:rsid w:val="549A441B"/>
    <w:rsid w:val="54B1BF2F"/>
    <w:rsid w:val="54BA7256"/>
    <w:rsid w:val="54BC752F"/>
    <w:rsid w:val="54C42EE9"/>
    <w:rsid w:val="54C95BE0"/>
    <w:rsid w:val="54CB2536"/>
    <w:rsid w:val="54DDE845"/>
    <w:rsid w:val="54DEB2A4"/>
    <w:rsid w:val="54E44A6D"/>
    <w:rsid w:val="54F4BFB8"/>
    <w:rsid w:val="550CEF16"/>
    <w:rsid w:val="55151725"/>
    <w:rsid w:val="554A5924"/>
    <w:rsid w:val="5595FEDA"/>
    <w:rsid w:val="5596C65C"/>
    <w:rsid w:val="55A02814"/>
    <w:rsid w:val="55A4F4E2"/>
    <w:rsid w:val="55B48BDA"/>
    <w:rsid w:val="55D7F569"/>
    <w:rsid w:val="55ED185E"/>
    <w:rsid w:val="55F24762"/>
    <w:rsid w:val="560B2F45"/>
    <w:rsid w:val="5620373C"/>
    <w:rsid w:val="56388EF4"/>
    <w:rsid w:val="563D6C10"/>
    <w:rsid w:val="56471C82"/>
    <w:rsid w:val="5648D026"/>
    <w:rsid w:val="5655C7A3"/>
    <w:rsid w:val="56586E47"/>
    <w:rsid w:val="565C7147"/>
    <w:rsid w:val="568494A3"/>
    <w:rsid w:val="5691C06B"/>
    <w:rsid w:val="56B9C878"/>
    <w:rsid w:val="56E73BFD"/>
    <w:rsid w:val="5714BF9B"/>
    <w:rsid w:val="571A58E9"/>
    <w:rsid w:val="572B3283"/>
    <w:rsid w:val="574D493C"/>
    <w:rsid w:val="5753A230"/>
    <w:rsid w:val="5765EAFA"/>
    <w:rsid w:val="57794FF5"/>
    <w:rsid w:val="579CF9D5"/>
    <w:rsid w:val="57A56CCF"/>
    <w:rsid w:val="57B3B18E"/>
    <w:rsid w:val="57BEA7EC"/>
    <w:rsid w:val="57D46290"/>
    <w:rsid w:val="57E5E23B"/>
    <w:rsid w:val="57FC522D"/>
    <w:rsid w:val="580BA9BC"/>
    <w:rsid w:val="582CDD90"/>
    <w:rsid w:val="5830233B"/>
    <w:rsid w:val="58502360"/>
    <w:rsid w:val="58504DCD"/>
    <w:rsid w:val="585A70FA"/>
    <w:rsid w:val="58781175"/>
    <w:rsid w:val="588CADF5"/>
    <w:rsid w:val="58E8E333"/>
    <w:rsid w:val="58EE83DB"/>
    <w:rsid w:val="5904320C"/>
    <w:rsid w:val="595420D6"/>
    <w:rsid w:val="5982047F"/>
    <w:rsid w:val="5986C9DC"/>
    <w:rsid w:val="599067A1"/>
    <w:rsid w:val="59935CB2"/>
    <w:rsid w:val="59B56DB9"/>
    <w:rsid w:val="59B99C99"/>
    <w:rsid w:val="59C0D789"/>
    <w:rsid w:val="59C9DADA"/>
    <w:rsid w:val="59CE271D"/>
    <w:rsid w:val="59D2F807"/>
    <w:rsid w:val="59E89259"/>
    <w:rsid w:val="5A08EB6A"/>
    <w:rsid w:val="5A69A661"/>
    <w:rsid w:val="5A78F185"/>
    <w:rsid w:val="5AA28E71"/>
    <w:rsid w:val="5AD8C4B0"/>
    <w:rsid w:val="5AE2640F"/>
    <w:rsid w:val="5AF02DAB"/>
    <w:rsid w:val="5B093575"/>
    <w:rsid w:val="5B0DF77D"/>
    <w:rsid w:val="5B1A0FD9"/>
    <w:rsid w:val="5B2764FC"/>
    <w:rsid w:val="5B4B680C"/>
    <w:rsid w:val="5B58D5AB"/>
    <w:rsid w:val="5B5E55A4"/>
    <w:rsid w:val="5B75C8B6"/>
    <w:rsid w:val="5B8468BD"/>
    <w:rsid w:val="5B88B8D8"/>
    <w:rsid w:val="5BA876A3"/>
    <w:rsid w:val="5BBA5496"/>
    <w:rsid w:val="5BBD6A39"/>
    <w:rsid w:val="5BD557B8"/>
    <w:rsid w:val="5BED3181"/>
    <w:rsid w:val="5C03D35C"/>
    <w:rsid w:val="5C09F74E"/>
    <w:rsid w:val="5C163D23"/>
    <w:rsid w:val="5C387044"/>
    <w:rsid w:val="5C6AC989"/>
    <w:rsid w:val="5C75C0E2"/>
    <w:rsid w:val="5C77298E"/>
    <w:rsid w:val="5CBC4781"/>
    <w:rsid w:val="5CC49C84"/>
    <w:rsid w:val="5CCB5458"/>
    <w:rsid w:val="5CD70B80"/>
    <w:rsid w:val="5CD7DCB2"/>
    <w:rsid w:val="5CDB0A56"/>
    <w:rsid w:val="5CEC3269"/>
    <w:rsid w:val="5CF5C54F"/>
    <w:rsid w:val="5CFB6744"/>
    <w:rsid w:val="5D150206"/>
    <w:rsid w:val="5D169F4B"/>
    <w:rsid w:val="5D16F677"/>
    <w:rsid w:val="5D3A14CC"/>
    <w:rsid w:val="5D449497"/>
    <w:rsid w:val="5D642B2F"/>
    <w:rsid w:val="5D8A3B01"/>
    <w:rsid w:val="5D9C7A40"/>
    <w:rsid w:val="5DA3FE2E"/>
    <w:rsid w:val="5DE4B037"/>
    <w:rsid w:val="5DE97C98"/>
    <w:rsid w:val="5E0679DD"/>
    <w:rsid w:val="5E0CA000"/>
    <w:rsid w:val="5E1AD3B6"/>
    <w:rsid w:val="5E30074F"/>
    <w:rsid w:val="5E42EDBA"/>
    <w:rsid w:val="5E7FC361"/>
    <w:rsid w:val="5E911C28"/>
    <w:rsid w:val="5EB8522A"/>
    <w:rsid w:val="5EBE1BC7"/>
    <w:rsid w:val="5EDAA500"/>
    <w:rsid w:val="5EEB7D13"/>
    <w:rsid w:val="5F0DD138"/>
    <w:rsid w:val="5F18F3D8"/>
    <w:rsid w:val="5F1E3D8D"/>
    <w:rsid w:val="5F211334"/>
    <w:rsid w:val="5F44FEF4"/>
    <w:rsid w:val="5F6A916F"/>
    <w:rsid w:val="5F7C5D20"/>
    <w:rsid w:val="5F8BE6BB"/>
    <w:rsid w:val="5F934F53"/>
    <w:rsid w:val="5FBFF263"/>
    <w:rsid w:val="60123C59"/>
    <w:rsid w:val="601E2378"/>
    <w:rsid w:val="601E75D8"/>
    <w:rsid w:val="60297E0E"/>
    <w:rsid w:val="602CAD3F"/>
    <w:rsid w:val="603A2A08"/>
    <w:rsid w:val="60551156"/>
    <w:rsid w:val="605C3AA2"/>
    <w:rsid w:val="606AF529"/>
    <w:rsid w:val="60726E31"/>
    <w:rsid w:val="6082C80B"/>
    <w:rsid w:val="60C262B7"/>
    <w:rsid w:val="60C904FA"/>
    <w:rsid w:val="60D76DD5"/>
    <w:rsid w:val="610FA60C"/>
    <w:rsid w:val="61173C69"/>
    <w:rsid w:val="61260E6E"/>
    <w:rsid w:val="61386125"/>
    <w:rsid w:val="614E13C2"/>
    <w:rsid w:val="6154E51C"/>
    <w:rsid w:val="615BC13A"/>
    <w:rsid w:val="619ED644"/>
    <w:rsid w:val="61AAEEA9"/>
    <w:rsid w:val="61AECD5C"/>
    <w:rsid w:val="61C87D06"/>
    <w:rsid w:val="61D2F7F4"/>
    <w:rsid w:val="61ECEA3D"/>
    <w:rsid w:val="61FBE28F"/>
    <w:rsid w:val="6212E29F"/>
    <w:rsid w:val="622CD2A0"/>
    <w:rsid w:val="6247464E"/>
    <w:rsid w:val="6289DF5D"/>
    <w:rsid w:val="62BFCA41"/>
    <w:rsid w:val="62CCFF8B"/>
    <w:rsid w:val="62CE3ED4"/>
    <w:rsid w:val="62E076C5"/>
    <w:rsid w:val="62F5ADAB"/>
    <w:rsid w:val="6307F45E"/>
    <w:rsid w:val="631BD9D3"/>
    <w:rsid w:val="631C6A93"/>
    <w:rsid w:val="6339F3D5"/>
    <w:rsid w:val="633FCE9E"/>
    <w:rsid w:val="634485CD"/>
    <w:rsid w:val="634EDA95"/>
    <w:rsid w:val="6376A205"/>
    <w:rsid w:val="6385526D"/>
    <w:rsid w:val="638FD786"/>
    <w:rsid w:val="63BCD7C3"/>
    <w:rsid w:val="63BD0999"/>
    <w:rsid w:val="63C428C2"/>
    <w:rsid w:val="63D849D8"/>
    <w:rsid w:val="63DF2AEE"/>
    <w:rsid w:val="64011F70"/>
    <w:rsid w:val="641236CB"/>
    <w:rsid w:val="64159E7B"/>
    <w:rsid w:val="6445C887"/>
    <w:rsid w:val="645896F5"/>
    <w:rsid w:val="6458BE1C"/>
    <w:rsid w:val="64858248"/>
    <w:rsid w:val="64B4786E"/>
    <w:rsid w:val="64BC1D05"/>
    <w:rsid w:val="64BFAFF4"/>
    <w:rsid w:val="64EC02E2"/>
    <w:rsid w:val="64F0B889"/>
    <w:rsid w:val="65032C4E"/>
    <w:rsid w:val="650335E4"/>
    <w:rsid w:val="65344EB2"/>
    <w:rsid w:val="655C25C6"/>
    <w:rsid w:val="656BD696"/>
    <w:rsid w:val="656D77FD"/>
    <w:rsid w:val="6572543A"/>
    <w:rsid w:val="65AB95A9"/>
    <w:rsid w:val="65C22747"/>
    <w:rsid w:val="65FEEFC4"/>
    <w:rsid w:val="661DFA96"/>
    <w:rsid w:val="6636E67C"/>
    <w:rsid w:val="665028C2"/>
    <w:rsid w:val="665715A7"/>
    <w:rsid w:val="665E1D02"/>
    <w:rsid w:val="66622F7F"/>
    <w:rsid w:val="666FF482"/>
    <w:rsid w:val="6673725F"/>
    <w:rsid w:val="66A36C0E"/>
    <w:rsid w:val="66AA7419"/>
    <w:rsid w:val="66B73B50"/>
    <w:rsid w:val="66C2561A"/>
    <w:rsid w:val="66CD3C7F"/>
    <w:rsid w:val="66DC6491"/>
    <w:rsid w:val="6712CBE4"/>
    <w:rsid w:val="6759EBE9"/>
    <w:rsid w:val="675C0E91"/>
    <w:rsid w:val="6761602C"/>
    <w:rsid w:val="676CB986"/>
    <w:rsid w:val="678D96FE"/>
    <w:rsid w:val="6793BAB6"/>
    <w:rsid w:val="67BF2E72"/>
    <w:rsid w:val="67D5C52C"/>
    <w:rsid w:val="67DDD266"/>
    <w:rsid w:val="67EDCA23"/>
    <w:rsid w:val="67EE9002"/>
    <w:rsid w:val="67FAA444"/>
    <w:rsid w:val="680B577E"/>
    <w:rsid w:val="6816AC19"/>
    <w:rsid w:val="681E0C91"/>
    <w:rsid w:val="68621C74"/>
    <w:rsid w:val="68734916"/>
    <w:rsid w:val="6880D37C"/>
    <w:rsid w:val="68828720"/>
    <w:rsid w:val="6887BFE1"/>
    <w:rsid w:val="68B61067"/>
    <w:rsid w:val="690BBD79"/>
    <w:rsid w:val="692C961C"/>
    <w:rsid w:val="6942C0CC"/>
    <w:rsid w:val="6954E24D"/>
    <w:rsid w:val="696BDF9B"/>
    <w:rsid w:val="697E0F0F"/>
    <w:rsid w:val="6990C8CE"/>
    <w:rsid w:val="69ADE132"/>
    <w:rsid w:val="69B787AA"/>
    <w:rsid w:val="69CA51DE"/>
    <w:rsid w:val="69D55A36"/>
    <w:rsid w:val="69E62C5F"/>
    <w:rsid w:val="69E76529"/>
    <w:rsid w:val="6A2267C7"/>
    <w:rsid w:val="6A33D301"/>
    <w:rsid w:val="6A518EE5"/>
    <w:rsid w:val="6A5ACA6D"/>
    <w:rsid w:val="6A623244"/>
    <w:rsid w:val="6A927598"/>
    <w:rsid w:val="6AD950B9"/>
    <w:rsid w:val="6ADE9C4F"/>
    <w:rsid w:val="6AE91806"/>
    <w:rsid w:val="6AF9CBEA"/>
    <w:rsid w:val="6B0B1554"/>
    <w:rsid w:val="6B17EEB4"/>
    <w:rsid w:val="6B1F3FC4"/>
    <w:rsid w:val="6B20D75E"/>
    <w:rsid w:val="6B2D35FF"/>
    <w:rsid w:val="6B406570"/>
    <w:rsid w:val="6B4E07B1"/>
    <w:rsid w:val="6B4F677A"/>
    <w:rsid w:val="6B5A97FC"/>
    <w:rsid w:val="6B635EA4"/>
    <w:rsid w:val="6B7D8320"/>
    <w:rsid w:val="6B93C8E9"/>
    <w:rsid w:val="6BA45984"/>
    <w:rsid w:val="6BE60938"/>
    <w:rsid w:val="6C06D986"/>
    <w:rsid w:val="6C0C9C03"/>
    <w:rsid w:val="6C677313"/>
    <w:rsid w:val="6C69C6A9"/>
    <w:rsid w:val="6C9D8C10"/>
    <w:rsid w:val="6CBD8633"/>
    <w:rsid w:val="6CC0CD13"/>
    <w:rsid w:val="6CC82419"/>
    <w:rsid w:val="6CD6F577"/>
    <w:rsid w:val="6CDAC84A"/>
    <w:rsid w:val="6CE4DFE4"/>
    <w:rsid w:val="6CF61DF0"/>
    <w:rsid w:val="6D046BCD"/>
    <w:rsid w:val="6D0BC474"/>
    <w:rsid w:val="6D0C083F"/>
    <w:rsid w:val="6D19CAEC"/>
    <w:rsid w:val="6D35CA4A"/>
    <w:rsid w:val="6D508B0F"/>
    <w:rsid w:val="6D79876C"/>
    <w:rsid w:val="6D80FBDF"/>
    <w:rsid w:val="6DDE3EA9"/>
    <w:rsid w:val="6DEF7A2B"/>
    <w:rsid w:val="6E14A220"/>
    <w:rsid w:val="6E1C6AD6"/>
    <w:rsid w:val="6E21B9BA"/>
    <w:rsid w:val="6E234979"/>
    <w:rsid w:val="6E34D612"/>
    <w:rsid w:val="6E3BB956"/>
    <w:rsid w:val="6E7706CF"/>
    <w:rsid w:val="6E9C0E49"/>
    <w:rsid w:val="6E9F4F19"/>
    <w:rsid w:val="6ECBA390"/>
    <w:rsid w:val="6ED48526"/>
    <w:rsid w:val="6EF0B173"/>
    <w:rsid w:val="6F1146FD"/>
    <w:rsid w:val="6F238B83"/>
    <w:rsid w:val="6F54A80F"/>
    <w:rsid w:val="6F585728"/>
    <w:rsid w:val="6F900A08"/>
    <w:rsid w:val="6FD63FDE"/>
    <w:rsid w:val="6FF1E000"/>
    <w:rsid w:val="70128919"/>
    <w:rsid w:val="7015035A"/>
    <w:rsid w:val="701DF573"/>
    <w:rsid w:val="7037B1A8"/>
    <w:rsid w:val="703C2086"/>
    <w:rsid w:val="7044D3F9"/>
    <w:rsid w:val="705A0DE6"/>
    <w:rsid w:val="707A7C83"/>
    <w:rsid w:val="707D6D11"/>
    <w:rsid w:val="707EA6B5"/>
    <w:rsid w:val="70836461"/>
    <w:rsid w:val="708B3B25"/>
    <w:rsid w:val="709513E6"/>
    <w:rsid w:val="70B46F69"/>
    <w:rsid w:val="70C8FFE6"/>
    <w:rsid w:val="70E9D1DC"/>
    <w:rsid w:val="710D4F3C"/>
    <w:rsid w:val="712A72AD"/>
    <w:rsid w:val="712B6ECC"/>
    <w:rsid w:val="7139EA1F"/>
    <w:rsid w:val="71463CE9"/>
    <w:rsid w:val="7157BE80"/>
    <w:rsid w:val="715B4D0A"/>
    <w:rsid w:val="716F854D"/>
    <w:rsid w:val="716FF88C"/>
    <w:rsid w:val="717E2638"/>
    <w:rsid w:val="718DA939"/>
    <w:rsid w:val="719D5FCF"/>
    <w:rsid w:val="71A0ABBE"/>
    <w:rsid w:val="71B03083"/>
    <w:rsid w:val="71B4FBED"/>
    <w:rsid w:val="71B98A8F"/>
    <w:rsid w:val="71D35C00"/>
    <w:rsid w:val="71D9A29F"/>
    <w:rsid w:val="71DB5D90"/>
    <w:rsid w:val="71DB630E"/>
    <w:rsid w:val="71E9AF3F"/>
    <w:rsid w:val="71EE2CCE"/>
    <w:rsid w:val="72013F53"/>
    <w:rsid w:val="72469F9B"/>
    <w:rsid w:val="724D189C"/>
    <w:rsid w:val="725AB02D"/>
    <w:rsid w:val="7263E141"/>
    <w:rsid w:val="7267B16E"/>
    <w:rsid w:val="726B7258"/>
    <w:rsid w:val="7280E778"/>
    <w:rsid w:val="72DF389A"/>
    <w:rsid w:val="72E04DCA"/>
    <w:rsid w:val="72E1C850"/>
    <w:rsid w:val="72EF0C41"/>
    <w:rsid w:val="7308C5B5"/>
    <w:rsid w:val="7309A918"/>
    <w:rsid w:val="7312BFE6"/>
    <w:rsid w:val="731C102D"/>
    <w:rsid w:val="732320A6"/>
    <w:rsid w:val="73343B70"/>
    <w:rsid w:val="734C26A8"/>
    <w:rsid w:val="735FD82C"/>
    <w:rsid w:val="7384A4CE"/>
    <w:rsid w:val="73996731"/>
    <w:rsid w:val="73D18708"/>
    <w:rsid w:val="73D7BE21"/>
    <w:rsid w:val="73FD0456"/>
    <w:rsid w:val="7407B2C9"/>
    <w:rsid w:val="743C30DC"/>
    <w:rsid w:val="74600E1E"/>
    <w:rsid w:val="74617295"/>
    <w:rsid w:val="7469555C"/>
    <w:rsid w:val="746A7B65"/>
    <w:rsid w:val="7486622F"/>
    <w:rsid w:val="748BB8EA"/>
    <w:rsid w:val="748D2CBA"/>
    <w:rsid w:val="749A7788"/>
    <w:rsid w:val="74A0182E"/>
    <w:rsid w:val="74BF9BD0"/>
    <w:rsid w:val="74D1702B"/>
    <w:rsid w:val="74DEE9C3"/>
    <w:rsid w:val="74E04D35"/>
    <w:rsid w:val="750B7905"/>
    <w:rsid w:val="751AC830"/>
    <w:rsid w:val="75236947"/>
    <w:rsid w:val="7584E897"/>
    <w:rsid w:val="75944647"/>
    <w:rsid w:val="75A84C44"/>
    <w:rsid w:val="75BDCEEA"/>
    <w:rsid w:val="75EA2DBD"/>
    <w:rsid w:val="760AA346"/>
    <w:rsid w:val="7633632C"/>
    <w:rsid w:val="763A85C3"/>
    <w:rsid w:val="763D4CD8"/>
    <w:rsid w:val="7660C2D0"/>
    <w:rsid w:val="766B1DDA"/>
    <w:rsid w:val="7673C8BD"/>
    <w:rsid w:val="7683F5AC"/>
    <w:rsid w:val="768DC5FB"/>
    <w:rsid w:val="769DF487"/>
    <w:rsid w:val="76A1E88C"/>
    <w:rsid w:val="76A67E6B"/>
    <w:rsid w:val="76AB80E4"/>
    <w:rsid w:val="76BDA611"/>
    <w:rsid w:val="76C0A7E6"/>
    <w:rsid w:val="76CD91EB"/>
    <w:rsid w:val="76CEF7DF"/>
    <w:rsid w:val="76D66448"/>
    <w:rsid w:val="76E1CF94"/>
    <w:rsid w:val="76E7581D"/>
    <w:rsid w:val="76FD44D3"/>
    <w:rsid w:val="771F8DA0"/>
    <w:rsid w:val="7722C02C"/>
    <w:rsid w:val="77322F98"/>
    <w:rsid w:val="7738FADB"/>
    <w:rsid w:val="7761A1FB"/>
    <w:rsid w:val="779E8F03"/>
    <w:rsid w:val="77AD4CE8"/>
    <w:rsid w:val="77D0A887"/>
    <w:rsid w:val="77DBE899"/>
    <w:rsid w:val="77E55AB0"/>
    <w:rsid w:val="77F779F6"/>
    <w:rsid w:val="780A88FA"/>
    <w:rsid w:val="780E8B36"/>
    <w:rsid w:val="781056E8"/>
    <w:rsid w:val="7811EC56"/>
    <w:rsid w:val="78572B56"/>
    <w:rsid w:val="78610F07"/>
    <w:rsid w:val="78727131"/>
    <w:rsid w:val="787F05F3"/>
    <w:rsid w:val="789D830B"/>
    <w:rsid w:val="78C81B41"/>
    <w:rsid w:val="78CC33A2"/>
    <w:rsid w:val="78D1822D"/>
    <w:rsid w:val="791DCF35"/>
    <w:rsid w:val="79442BAD"/>
    <w:rsid w:val="7955E202"/>
    <w:rsid w:val="79584D1E"/>
    <w:rsid w:val="796F0B1F"/>
    <w:rsid w:val="79780473"/>
    <w:rsid w:val="799EDDE5"/>
    <w:rsid w:val="799F833E"/>
    <w:rsid w:val="79BEC834"/>
    <w:rsid w:val="79C1E399"/>
    <w:rsid w:val="79C2B0A1"/>
    <w:rsid w:val="79D7F41D"/>
    <w:rsid w:val="79F68961"/>
    <w:rsid w:val="79FE86F6"/>
    <w:rsid w:val="7A088395"/>
    <w:rsid w:val="7A092424"/>
    <w:rsid w:val="7A0BDE7F"/>
    <w:rsid w:val="7A0C4263"/>
    <w:rsid w:val="7A2973B8"/>
    <w:rsid w:val="7A2E2257"/>
    <w:rsid w:val="7A3F786B"/>
    <w:rsid w:val="7A612604"/>
    <w:rsid w:val="7A681756"/>
    <w:rsid w:val="7A6B1D2E"/>
    <w:rsid w:val="7AA3E159"/>
    <w:rsid w:val="7AA411DC"/>
    <w:rsid w:val="7AACF17E"/>
    <w:rsid w:val="7AAFF24B"/>
    <w:rsid w:val="7AB02E60"/>
    <w:rsid w:val="7AD80BFD"/>
    <w:rsid w:val="7AD9E271"/>
    <w:rsid w:val="7ADF9B6D"/>
    <w:rsid w:val="7AEE86FE"/>
    <w:rsid w:val="7AF01DAA"/>
    <w:rsid w:val="7AFE4B77"/>
    <w:rsid w:val="7B117128"/>
    <w:rsid w:val="7B2548E6"/>
    <w:rsid w:val="7B41DB3F"/>
    <w:rsid w:val="7B55E7D0"/>
    <w:rsid w:val="7B6AB236"/>
    <w:rsid w:val="7B836832"/>
    <w:rsid w:val="7BA0858C"/>
    <w:rsid w:val="7BA5A812"/>
    <w:rsid w:val="7BABE4F1"/>
    <w:rsid w:val="7BB0AA4E"/>
    <w:rsid w:val="7BB4EE02"/>
    <w:rsid w:val="7BE92BC3"/>
    <w:rsid w:val="7BEB5C74"/>
    <w:rsid w:val="7C196F41"/>
    <w:rsid w:val="7C1BC4B6"/>
    <w:rsid w:val="7C228CDA"/>
    <w:rsid w:val="7C235C5D"/>
    <w:rsid w:val="7C4455B7"/>
    <w:rsid w:val="7C4E5155"/>
    <w:rsid w:val="7C6CC0AD"/>
    <w:rsid w:val="7CB401BD"/>
    <w:rsid w:val="7CBB68EC"/>
    <w:rsid w:val="7CD1A3AA"/>
    <w:rsid w:val="7CD1EF77"/>
    <w:rsid w:val="7CD24F0F"/>
    <w:rsid w:val="7CE1DC4C"/>
    <w:rsid w:val="7CE51938"/>
    <w:rsid w:val="7CED7DCD"/>
    <w:rsid w:val="7D1347A1"/>
    <w:rsid w:val="7D1AE8C2"/>
    <w:rsid w:val="7D1C2EA1"/>
    <w:rsid w:val="7D2148E8"/>
    <w:rsid w:val="7D28EB86"/>
    <w:rsid w:val="7D3AFB3E"/>
    <w:rsid w:val="7D3B27E1"/>
    <w:rsid w:val="7D44594D"/>
    <w:rsid w:val="7D4B19E9"/>
    <w:rsid w:val="7D4E6124"/>
    <w:rsid w:val="7D55C08F"/>
    <w:rsid w:val="7D5CAAFB"/>
    <w:rsid w:val="7D7F0780"/>
    <w:rsid w:val="7D939856"/>
    <w:rsid w:val="7D987AAB"/>
    <w:rsid w:val="7DBE5C5C"/>
    <w:rsid w:val="7DC54DC3"/>
    <w:rsid w:val="7DD2B044"/>
    <w:rsid w:val="7DD43EE2"/>
    <w:rsid w:val="7DEAD008"/>
    <w:rsid w:val="7DF147A7"/>
    <w:rsid w:val="7DFBDEB1"/>
    <w:rsid w:val="7E61EA32"/>
    <w:rsid w:val="7E648450"/>
    <w:rsid w:val="7E6D6DF5"/>
    <w:rsid w:val="7E802AD4"/>
    <w:rsid w:val="7E833C53"/>
    <w:rsid w:val="7E8A1151"/>
    <w:rsid w:val="7E9085B3"/>
    <w:rsid w:val="7E922F1B"/>
    <w:rsid w:val="7EA2737F"/>
    <w:rsid w:val="7EA876F3"/>
    <w:rsid w:val="7EC20C24"/>
    <w:rsid w:val="7ED5DA7D"/>
    <w:rsid w:val="7ED73BCE"/>
    <w:rsid w:val="7EDAB901"/>
    <w:rsid w:val="7EDFF9DE"/>
    <w:rsid w:val="7EF84B90"/>
    <w:rsid w:val="7F1EC9AF"/>
    <w:rsid w:val="7FB6FD0C"/>
    <w:rsid w:val="7FD45FF0"/>
    <w:rsid w:val="7FE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EDBC"/>
  <w15:chartTrackingRefBased/>
  <w15:docId w15:val="{4063F9A9-BC5B-440F-8C32-3F7763DC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D2"/>
  </w:style>
  <w:style w:type="paragraph" w:styleId="ListParagraph">
    <w:name w:val="List Paragraph"/>
    <w:basedOn w:val="Normal"/>
    <w:uiPriority w:val="34"/>
    <w:qFormat/>
    <w:rsid w:val="00B53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D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D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2A"/>
  </w:style>
  <w:style w:type="character" w:styleId="FollowedHyperlink">
    <w:name w:val="FollowedHyperlink"/>
    <w:basedOn w:val="DefaultParagraphFont"/>
    <w:uiPriority w:val="99"/>
    <w:semiHidden/>
    <w:unhideWhenUsed/>
    <w:rsid w:val="007602F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C4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873"/>
    <w:rPr>
      <w:vertAlign w:val="superscript"/>
    </w:rPr>
  </w:style>
  <w:style w:type="paragraph" w:styleId="Revision">
    <w:name w:val="Revision"/>
    <w:hidden/>
    <w:uiPriority w:val="99"/>
    <w:semiHidden/>
    <w:rsid w:val="004051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B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/rules/final/2023/ia-6297.pdf" TargetMode="External"/><Relationship Id="rId13" Type="http://schemas.openxmlformats.org/officeDocument/2006/relationships/hyperlink" Target="https://www.sec.gov/news/statement/uyeda-statement-form-pf-0503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c.gov/news/press-release/2023-86" TargetMode="External"/><Relationship Id="rId12" Type="http://schemas.openxmlformats.org/officeDocument/2006/relationships/hyperlink" Target="https://www.sec.gov/news/statement/peirce-statement-form-pf-0503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c.gov/news/statement/gensler-statement-form-pf-0503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c.gov/news/statement/lizarraga-statement-form-pf-050323" TargetMode="External"/><Relationship Id="rId10" Type="http://schemas.openxmlformats.org/officeDocument/2006/relationships/hyperlink" Target="https://www.sec.gov/news/press-release/2022-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c.gov/files/ia-6297-fact-sheet.pdf" TargetMode="External"/><Relationship Id="rId14" Type="http://schemas.openxmlformats.org/officeDocument/2006/relationships/hyperlink" Target="https://www.sec.gov/news/statement/crenshaw-statement-form-pf-0503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Beckmann</dc:creator>
  <cp:keywords/>
  <dc:description/>
  <cp:lastModifiedBy>Sabrina Fang</cp:lastModifiedBy>
  <cp:revision>5</cp:revision>
  <cp:lastPrinted>2023-05-09T17:07:00Z</cp:lastPrinted>
  <dcterms:created xsi:type="dcterms:W3CDTF">2023-05-18T15:07:00Z</dcterms:created>
  <dcterms:modified xsi:type="dcterms:W3CDTF">2023-05-18T15:10:00Z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f4d182001ab6817a8f465321224d4847a4b925764ba790676bc1bfc4ff257399</vt:lpwstr>
  </property>
</Properties>
</file>